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4EB57" w14:textId="2D05EF91" w:rsidR="00355B58" w:rsidRDefault="00355B58" w:rsidP="00497F61">
      <w:pPr>
        <w:keepNext/>
        <w:keepLines/>
        <w:spacing w:after="0" w:line="240" w:lineRule="auto"/>
        <w:outlineLvl w:val="1"/>
        <w:rPr>
          <w:rFonts w:ascii="Cambria" w:eastAsia="Times New Roman" w:hAnsi="Cambria" w:cs="Times New Roman"/>
          <w:color w:val="365F91"/>
          <w:sz w:val="28"/>
          <w:szCs w:val="26"/>
          <w:u w:val="single"/>
        </w:rPr>
      </w:pPr>
      <w:r>
        <w:rPr>
          <w:rFonts w:ascii="Cambria" w:eastAsia="Times New Roman" w:hAnsi="Cambria" w:cs="Times New Roman"/>
          <w:color w:val="365F91"/>
          <w:sz w:val="28"/>
          <w:szCs w:val="26"/>
          <w:u w:val="single"/>
        </w:rPr>
        <w:t>Meeting Minutes</w:t>
      </w:r>
    </w:p>
    <w:p w14:paraId="02E4AFBA" w14:textId="003E2C44" w:rsidR="00497F61" w:rsidRPr="00497F61" w:rsidRDefault="00CE2A11" w:rsidP="00497F61">
      <w:pPr>
        <w:keepNext/>
        <w:keepLines/>
        <w:spacing w:after="0" w:line="240" w:lineRule="auto"/>
        <w:outlineLvl w:val="1"/>
        <w:rPr>
          <w:rFonts w:ascii="Cambria" w:eastAsia="Times New Roman" w:hAnsi="Cambria" w:cs="Times New Roman"/>
          <w:color w:val="365F91"/>
          <w:sz w:val="24"/>
          <w:szCs w:val="24"/>
        </w:rPr>
      </w:pPr>
      <w:r>
        <w:rPr>
          <w:rFonts w:ascii="Cambria" w:eastAsia="Times New Roman" w:hAnsi="Cambria" w:cs="Times New Roman"/>
          <w:color w:val="365F91"/>
          <w:sz w:val="24"/>
          <w:szCs w:val="24"/>
        </w:rPr>
        <w:t>Feb 11</w:t>
      </w:r>
      <w:r w:rsidR="00497F61" w:rsidRPr="00497F61">
        <w:rPr>
          <w:rFonts w:ascii="Cambria" w:eastAsia="Times New Roman" w:hAnsi="Cambria" w:cs="Times New Roman"/>
          <w:color w:val="365F91"/>
          <w:sz w:val="24"/>
          <w:szCs w:val="24"/>
        </w:rPr>
        <w:t>, 202</w:t>
      </w:r>
      <w:r w:rsidR="00250181">
        <w:rPr>
          <w:rFonts w:ascii="Cambria" w:eastAsia="Times New Roman" w:hAnsi="Cambria" w:cs="Times New Roman"/>
          <w:color w:val="365F91"/>
          <w:sz w:val="24"/>
          <w:szCs w:val="24"/>
        </w:rPr>
        <w:t>1</w:t>
      </w:r>
    </w:p>
    <w:p w14:paraId="1A36236D" w14:textId="521B571D" w:rsidR="00497F61" w:rsidRPr="00497F61" w:rsidRDefault="00CE2A11" w:rsidP="00497F61">
      <w:pPr>
        <w:keepNext/>
        <w:keepLines/>
        <w:spacing w:after="0" w:line="240" w:lineRule="auto"/>
        <w:outlineLvl w:val="1"/>
        <w:rPr>
          <w:rFonts w:ascii="Cambria" w:eastAsia="Times New Roman" w:hAnsi="Cambria" w:cs="Times New Roman"/>
          <w:color w:val="365F91"/>
          <w:sz w:val="24"/>
          <w:szCs w:val="24"/>
        </w:rPr>
      </w:pPr>
      <w:r>
        <w:rPr>
          <w:rFonts w:ascii="Cambria" w:eastAsia="Times New Roman" w:hAnsi="Cambria" w:cs="Times New Roman"/>
          <w:color w:val="365F91"/>
          <w:sz w:val="24"/>
          <w:szCs w:val="24"/>
        </w:rPr>
        <w:t>12:00</w:t>
      </w:r>
      <w:r w:rsidR="00497F61" w:rsidRPr="00497F61">
        <w:rPr>
          <w:rFonts w:ascii="Cambria" w:eastAsia="Times New Roman" w:hAnsi="Cambria" w:cs="Times New Roman"/>
          <w:color w:val="365F91"/>
          <w:sz w:val="24"/>
          <w:szCs w:val="24"/>
        </w:rPr>
        <w:t xml:space="preserve"> </w:t>
      </w:r>
      <w:r>
        <w:rPr>
          <w:rFonts w:ascii="Cambria" w:eastAsia="Times New Roman" w:hAnsi="Cambria" w:cs="Times New Roman"/>
          <w:color w:val="365F91"/>
          <w:sz w:val="24"/>
          <w:szCs w:val="24"/>
        </w:rPr>
        <w:t>P</w:t>
      </w:r>
      <w:r w:rsidR="00497F61" w:rsidRPr="00497F61">
        <w:rPr>
          <w:rFonts w:ascii="Cambria" w:eastAsia="Times New Roman" w:hAnsi="Cambria" w:cs="Times New Roman"/>
          <w:color w:val="365F91"/>
          <w:sz w:val="24"/>
          <w:szCs w:val="24"/>
        </w:rPr>
        <w:t>M-</w:t>
      </w:r>
      <w:r w:rsidR="00250181">
        <w:rPr>
          <w:rFonts w:ascii="Cambria" w:eastAsia="Times New Roman" w:hAnsi="Cambria" w:cs="Times New Roman"/>
          <w:color w:val="365F91"/>
          <w:sz w:val="24"/>
          <w:szCs w:val="24"/>
        </w:rPr>
        <w:t>1</w:t>
      </w:r>
      <w:r>
        <w:rPr>
          <w:rFonts w:ascii="Cambria" w:eastAsia="Times New Roman" w:hAnsi="Cambria" w:cs="Times New Roman"/>
          <w:color w:val="365F91"/>
          <w:sz w:val="24"/>
          <w:szCs w:val="24"/>
        </w:rPr>
        <w:t>2</w:t>
      </w:r>
      <w:r w:rsidR="00987ED1">
        <w:rPr>
          <w:rFonts w:ascii="Cambria" w:eastAsia="Times New Roman" w:hAnsi="Cambria" w:cs="Times New Roman"/>
          <w:color w:val="365F91"/>
          <w:sz w:val="24"/>
          <w:szCs w:val="24"/>
        </w:rPr>
        <w:t>:</w:t>
      </w:r>
      <w:r>
        <w:rPr>
          <w:rFonts w:ascii="Cambria" w:eastAsia="Times New Roman" w:hAnsi="Cambria" w:cs="Times New Roman"/>
          <w:color w:val="365F91"/>
          <w:sz w:val="24"/>
          <w:szCs w:val="24"/>
        </w:rPr>
        <w:t>55</w:t>
      </w:r>
      <w:r w:rsidR="00497F61" w:rsidRPr="00497F61">
        <w:rPr>
          <w:rFonts w:ascii="Cambria" w:eastAsia="Times New Roman" w:hAnsi="Cambria" w:cs="Times New Roman"/>
          <w:color w:val="365F91"/>
          <w:sz w:val="24"/>
          <w:szCs w:val="24"/>
        </w:rPr>
        <w:t xml:space="preserve"> PM</w:t>
      </w:r>
    </w:p>
    <w:p w14:paraId="29F9D090" w14:textId="610681A3"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Ad Hoc Group- CAST CONCERNS</w:t>
      </w:r>
    </w:p>
    <w:p w14:paraId="1785AAF2" w14:textId="3A1CFC9F" w:rsidR="00355B58" w:rsidRDefault="00355B58" w:rsidP="00497F61">
      <w:pPr>
        <w:pStyle w:val="NoSpacing"/>
      </w:pPr>
    </w:p>
    <w:p w14:paraId="753D2BBE" w14:textId="77777777" w:rsidR="00101BB6" w:rsidRDefault="00101BB6" w:rsidP="00101BB6">
      <w:pPr>
        <w:pStyle w:val="NoSpacing"/>
      </w:pPr>
      <w:r>
        <w:rPr>
          <w:b/>
          <w:bCs/>
        </w:rPr>
        <w:t xml:space="preserve">Action: </w:t>
      </w:r>
      <w:r w:rsidRPr="00101BB6">
        <w:t>Further clarification on the de</w:t>
      </w:r>
      <w:r>
        <w:t>cis</w:t>
      </w:r>
      <w:r w:rsidRPr="00101BB6">
        <w:t>ional process will be discussed when more progress has been made on Workplan Task 7: Hillandale data.</w:t>
      </w:r>
    </w:p>
    <w:p w14:paraId="05144239" w14:textId="77777777" w:rsidR="00101BB6" w:rsidRDefault="00101BB6" w:rsidP="00497F61">
      <w:pPr>
        <w:pStyle w:val="NoSpacing"/>
      </w:pPr>
    </w:p>
    <w:p w14:paraId="13B0D9C9" w14:textId="77777777" w:rsidR="00355B58" w:rsidRPr="00C21A27" w:rsidRDefault="00355B58" w:rsidP="00355B58">
      <w:pPr>
        <w:rPr>
          <w:rFonts w:cstheme="minorHAnsi"/>
          <w:b/>
          <w:bCs/>
          <w:sz w:val="20"/>
          <w:szCs w:val="20"/>
        </w:rPr>
      </w:pPr>
      <w:r w:rsidRPr="00C21A27">
        <w:rPr>
          <w:rFonts w:cstheme="minorHAnsi"/>
          <w:b/>
          <w:bCs/>
          <w:sz w:val="20"/>
          <w:szCs w:val="20"/>
        </w:rPr>
        <w:t>CAST-21 Workplan Progress Updates</w:t>
      </w:r>
    </w:p>
    <w:p w14:paraId="7600C6B1" w14:textId="4843EC06" w:rsidR="009D2D35" w:rsidRDefault="007C44E0" w:rsidP="00497F61">
      <w:pPr>
        <w:pStyle w:val="NoSpacing"/>
        <w:rPr>
          <w:b/>
        </w:rPr>
      </w:pPr>
      <w:r w:rsidRPr="007C44E0">
        <w:rPr>
          <w:b/>
          <w:noProof/>
        </w:rPr>
        <w:drawing>
          <wp:inline distT="0" distB="0" distL="0" distR="0" wp14:anchorId="70C28E39" wp14:editId="23174A36">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343275"/>
                    </a:xfrm>
                    <a:prstGeom prst="rect">
                      <a:avLst/>
                    </a:prstGeom>
                  </pic:spPr>
                </pic:pic>
              </a:graphicData>
            </a:graphic>
          </wp:inline>
        </w:drawing>
      </w:r>
    </w:p>
    <w:p w14:paraId="48155706" w14:textId="77777777" w:rsidR="009D2D35" w:rsidRDefault="009D2D35" w:rsidP="00497F61">
      <w:pPr>
        <w:pStyle w:val="NoSpacing"/>
        <w:rPr>
          <w:b/>
        </w:rPr>
      </w:pPr>
    </w:p>
    <w:p w14:paraId="73B0668C" w14:textId="72693AF8" w:rsidR="008D1D69" w:rsidRDefault="008D1D69" w:rsidP="00497F61">
      <w:pPr>
        <w:pStyle w:val="NoSpacing"/>
        <w:rPr>
          <w:b/>
        </w:rPr>
      </w:pPr>
      <w:r>
        <w:rPr>
          <w:b/>
        </w:rPr>
        <w:t xml:space="preserve">Task </w:t>
      </w:r>
      <w:r w:rsidR="00CE2A11">
        <w:rPr>
          <w:b/>
        </w:rPr>
        <w:t>7</w:t>
      </w:r>
      <w:r>
        <w:rPr>
          <w:b/>
        </w:rPr>
        <w:t xml:space="preserve">: </w:t>
      </w:r>
      <w:r w:rsidR="00176AE5" w:rsidRPr="00176AE5">
        <w:rPr>
          <w:b/>
        </w:rPr>
        <w:t>QA/</w:t>
      </w:r>
      <w:proofErr w:type="spellStart"/>
      <w:r w:rsidR="00176AE5" w:rsidRPr="00176AE5">
        <w:rPr>
          <w:b/>
        </w:rPr>
        <w:t>QC’d</w:t>
      </w:r>
      <w:proofErr w:type="spellEnd"/>
      <w:r w:rsidR="00176AE5" w:rsidRPr="00176AE5">
        <w:rPr>
          <w:b/>
        </w:rPr>
        <w:t xml:space="preserve"> historic &amp; current layer pop. data for Hillandale Farms (PA) </w:t>
      </w:r>
    </w:p>
    <w:p w14:paraId="3B8D629A" w14:textId="5DBC86CD" w:rsidR="00497F61" w:rsidRDefault="00176AE5" w:rsidP="008D1D69">
      <w:pPr>
        <w:pStyle w:val="NoSpacing"/>
        <w:ind w:left="720"/>
      </w:pPr>
      <w:r>
        <w:rPr>
          <w:bCs/>
        </w:rPr>
        <w:t xml:space="preserve">Mark Dubin (UMD), </w:t>
      </w:r>
      <w:r w:rsidR="007E7C03">
        <w:rPr>
          <w:bCs/>
        </w:rPr>
        <w:t>Jeff Sweeney (EPA-CBPO), and Vanessa Van Note (EPA-CBPO)</w:t>
      </w:r>
      <w:r w:rsidR="0059311C">
        <w:rPr>
          <w:bCs/>
        </w:rPr>
        <w:t xml:space="preserve"> </w:t>
      </w:r>
      <w:r w:rsidR="007E7C03">
        <w:rPr>
          <w:bCs/>
        </w:rPr>
        <w:t xml:space="preserve">discussed </w:t>
      </w:r>
      <w:r w:rsidR="004F72BF">
        <w:rPr>
          <w:bCs/>
        </w:rPr>
        <w:t>the current challenge</w:t>
      </w:r>
      <w:r w:rsidR="00E84105">
        <w:rPr>
          <w:bCs/>
        </w:rPr>
        <w:t xml:space="preserve"> related to Task 7</w:t>
      </w:r>
      <w:r w:rsidR="004F72BF">
        <w:rPr>
          <w:bCs/>
        </w:rPr>
        <w:t xml:space="preserve">, how it is being addressed, and the possible consequences </w:t>
      </w:r>
      <w:r w:rsidR="00E84105">
        <w:rPr>
          <w:bCs/>
        </w:rPr>
        <w:t>to resolving it</w:t>
      </w:r>
      <w:r w:rsidR="004F72BF">
        <w:rPr>
          <w:bCs/>
        </w:rPr>
        <w:t xml:space="preserve">. </w:t>
      </w:r>
      <w:r w:rsidR="00E84105">
        <w:t xml:space="preserve">This task is in-progress and will be discussed later in the </w:t>
      </w:r>
      <w:proofErr w:type="spellStart"/>
      <w:r w:rsidR="00E84105">
        <w:t>AgWG</w:t>
      </w:r>
      <w:proofErr w:type="spellEnd"/>
      <w:r w:rsidR="00E84105">
        <w:t>. It is important that the states signatory reps have a sound understanding before that occurs.</w:t>
      </w:r>
    </w:p>
    <w:p w14:paraId="2AC01412" w14:textId="0761C959" w:rsidR="007E7C03" w:rsidRDefault="007E7C03" w:rsidP="007E7C03">
      <w:pPr>
        <w:pStyle w:val="NoSpacing"/>
      </w:pPr>
    </w:p>
    <w:p w14:paraId="4D76157A" w14:textId="71735146" w:rsidR="00B92B71" w:rsidRPr="004D3D32" w:rsidRDefault="00B92B71" w:rsidP="007E7C03">
      <w:pPr>
        <w:pStyle w:val="NoSpacing"/>
        <w:rPr>
          <w:i/>
          <w:iCs/>
          <w:u w:val="single"/>
        </w:rPr>
      </w:pPr>
      <w:r w:rsidRPr="004D3D32">
        <w:rPr>
          <w:i/>
          <w:iCs/>
          <w:u w:val="single"/>
        </w:rPr>
        <w:t xml:space="preserve">Discussion: </w:t>
      </w:r>
    </w:p>
    <w:p w14:paraId="3D7C1EF6" w14:textId="4B1D3B1B" w:rsidR="0059311C" w:rsidRDefault="00B92B71" w:rsidP="007E7C03">
      <w:pPr>
        <w:pStyle w:val="NoSpacing"/>
      </w:pPr>
      <w:r w:rsidRPr="004D3D32">
        <w:rPr>
          <w:b/>
          <w:bCs/>
        </w:rPr>
        <w:t>Jeff Sweeney:</w:t>
      </w:r>
      <w:r>
        <w:t xml:space="preserve"> Change where layer populations are in PA will affect all states. There is a connection between manure and fertilizer. For manure it is based on the county scale and rooted in the needs of the crops. We get the acres and types mostly from the census. Fertilizer is different. The approved metho</w:t>
      </w:r>
      <w:r w:rsidR="004D3D32">
        <w:t>d i</w:t>
      </w:r>
      <w:r>
        <w:t xml:space="preserve">s to take all the county level data that we have for use and sales and put is all in one bucket and redistribute it across the entire watershed. Fertilizer is going to change somewhat because it is distributed after manure. I don’t think it will have a huge impact [across the watershed], but certainly will have a </w:t>
      </w:r>
      <w:r w:rsidR="004D3D32">
        <w:t xml:space="preserve">[significant] </w:t>
      </w:r>
      <w:r>
        <w:t>change in Adams and York. Compared to other changes</w:t>
      </w:r>
      <w:r w:rsidR="004D3D32">
        <w:t xml:space="preserve"> [in CAST-21],</w:t>
      </w:r>
      <w:r>
        <w:t xml:space="preserve"> like the landcover, it is not that impactful. </w:t>
      </w:r>
    </w:p>
    <w:p w14:paraId="544B30A2" w14:textId="0B74F809" w:rsidR="00B92B71" w:rsidRDefault="00B92B71" w:rsidP="007E7C03">
      <w:pPr>
        <w:pStyle w:val="NoSpacing"/>
      </w:pPr>
      <w:r w:rsidRPr="004D3D32">
        <w:rPr>
          <w:b/>
          <w:bCs/>
        </w:rPr>
        <w:t xml:space="preserve">Loretta Collins: </w:t>
      </w:r>
      <w:r>
        <w:t>I need more clarifica</w:t>
      </w:r>
      <w:r w:rsidR="004D3D32">
        <w:t>tio</w:t>
      </w:r>
      <w:r>
        <w:t xml:space="preserve">n on the decision points. Is there a decision to be made here? </w:t>
      </w:r>
    </w:p>
    <w:p w14:paraId="23526B45" w14:textId="344596A8" w:rsidR="00B92B71" w:rsidRDefault="00B92B71" w:rsidP="007E7C03">
      <w:pPr>
        <w:pStyle w:val="NoSpacing"/>
      </w:pPr>
      <w:r w:rsidRPr="004D3D32">
        <w:rPr>
          <w:b/>
          <w:bCs/>
        </w:rPr>
        <w:lastRenderedPageBreak/>
        <w:t>Jeff</w:t>
      </w:r>
      <w:r w:rsidR="004D3D32" w:rsidRPr="004D3D32">
        <w:rPr>
          <w:b/>
          <w:bCs/>
        </w:rPr>
        <w:t xml:space="preserve"> S</w:t>
      </w:r>
      <w:r w:rsidRPr="004D3D32">
        <w:rPr>
          <w:b/>
          <w:bCs/>
        </w:rPr>
        <w:t>:</w:t>
      </w:r>
      <w:r>
        <w:t xml:space="preserve"> We may need a decision. We will make some decision</w:t>
      </w:r>
      <w:r w:rsidR="004D3D32">
        <w:t>s</w:t>
      </w:r>
      <w:r>
        <w:t xml:space="preserve"> on our own in </w:t>
      </w:r>
      <w:r w:rsidR="004D3D32">
        <w:t>among the</w:t>
      </w:r>
      <w:r>
        <w:t xml:space="preserve"> CBPO</w:t>
      </w:r>
      <w:r w:rsidR="004D3D32">
        <w:t xml:space="preserve"> staff</w:t>
      </w:r>
      <w:r>
        <w:t xml:space="preserve">, but we will need to explain the methods. If there is a big disparity, that needs to be explained to the group. We want to be transparent and be sure the partnership is comfortable with the change. </w:t>
      </w:r>
    </w:p>
    <w:p w14:paraId="660FFFF9" w14:textId="72625324" w:rsidR="006F62DB" w:rsidRDefault="00B92B71" w:rsidP="007E7C03">
      <w:pPr>
        <w:pStyle w:val="NoSpacing"/>
      </w:pPr>
      <w:r w:rsidRPr="004D3D32">
        <w:rPr>
          <w:b/>
          <w:bCs/>
        </w:rPr>
        <w:t>Loretta C:</w:t>
      </w:r>
      <w:r>
        <w:t xml:space="preserve"> </w:t>
      </w:r>
      <w:r w:rsidR="006F62DB">
        <w:t>So the decision is</w:t>
      </w:r>
      <w:r w:rsidR="004D3D32">
        <w:t xml:space="preserve"> not,</w:t>
      </w:r>
      <w:r w:rsidR="006F62DB">
        <w:t xml:space="preserve"> </w:t>
      </w:r>
      <w:r w:rsidR="004D3D32">
        <w:t>‘SHOULD WE</w:t>
      </w:r>
      <w:r w:rsidR="006F62DB">
        <w:t xml:space="preserve"> accommodate the 5 million layers in the correct location</w:t>
      </w:r>
      <w:r w:rsidR="004D3D32">
        <w:t>?’</w:t>
      </w:r>
      <w:r w:rsidR="006F62DB">
        <w:t>- it is</w:t>
      </w:r>
      <w:r w:rsidR="004D3D32">
        <w:t>, ‘</w:t>
      </w:r>
      <w:r w:rsidR="006F62DB">
        <w:t xml:space="preserve">HOW </w:t>
      </w:r>
      <w:r w:rsidR="004D3D32">
        <w:t xml:space="preserve">to </w:t>
      </w:r>
      <w:r w:rsidR="006F62DB">
        <w:t>do it?</w:t>
      </w:r>
      <w:r w:rsidR="00330C71">
        <w:t>’</w:t>
      </w:r>
    </w:p>
    <w:p w14:paraId="4CD42B71" w14:textId="4D6796E5" w:rsidR="006F62DB" w:rsidRDefault="006F62DB" w:rsidP="007E7C03">
      <w:pPr>
        <w:pStyle w:val="NoSpacing"/>
      </w:pPr>
      <w:r w:rsidRPr="00330C71">
        <w:rPr>
          <w:b/>
          <w:bCs/>
        </w:rPr>
        <w:t>Ted Tesler:</w:t>
      </w:r>
      <w:r>
        <w:t xml:space="preserve"> Some background</w:t>
      </w:r>
      <w:r w:rsidR="00330C71">
        <w:t>-</w:t>
      </w:r>
      <w:r>
        <w:t xml:space="preserve"> Pat Thompso</w:t>
      </w:r>
      <w:r w:rsidR="00330C71">
        <w:t>n</w:t>
      </w:r>
      <w:r>
        <w:t xml:space="preserve"> </w:t>
      </w:r>
      <w:r w:rsidR="00AD5B28">
        <w:t xml:space="preserve">with </w:t>
      </w:r>
      <w:proofErr w:type="spellStart"/>
      <w:r w:rsidR="00AD5B28">
        <w:t>Ener</w:t>
      </w:r>
      <w:r w:rsidR="00330C71">
        <w:t>g</w:t>
      </w:r>
      <w:r w:rsidR="00AD5B28">
        <w:t>yWorks</w:t>
      </w:r>
      <w:proofErr w:type="spellEnd"/>
      <w:r w:rsidR="00AD5B28">
        <w:t>, a manure treatment technol</w:t>
      </w:r>
      <w:r w:rsidR="00330C71">
        <w:t>og</w:t>
      </w:r>
      <w:r w:rsidR="00AD5B28">
        <w:t xml:space="preserve">y </w:t>
      </w:r>
      <w:r w:rsidR="00330C71">
        <w:t xml:space="preserve">facility </w:t>
      </w:r>
      <w:r w:rsidR="00AD5B28">
        <w:t>adjacent to the Hillan</w:t>
      </w:r>
      <w:r w:rsidR="00330C71">
        <w:t>dale la</w:t>
      </w:r>
      <w:r w:rsidR="00AD5B28">
        <w:t xml:space="preserve">yer facility </w:t>
      </w:r>
      <w:r w:rsidR="00330C71">
        <w:t xml:space="preserve">is </w:t>
      </w:r>
      <w:r w:rsidR="00AD5B28">
        <w:t>interested in pursu</w:t>
      </w:r>
      <w:r w:rsidR="00330C71">
        <w:t>ing</w:t>
      </w:r>
      <w:r w:rsidR="00AD5B28">
        <w:t xml:space="preserve"> nutrient </w:t>
      </w:r>
      <w:r w:rsidR="00330C71">
        <w:t>t</w:t>
      </w:r>
      <w:r w:rsidR="00AD5B28">
        <w:t xml:space="preserve">rading and </w:t>
      </w:r>
      <w:r w:rsidR="00330C71">
        <w:t>is looking for</w:t>
      </w:r>
      <w:r w:rsidR="00AD5B28">
        <w:t xml:space="preserve"> some justification of their </w:t>
      </w:r>
      <w:r w:rsidR="00330C71">
        <w:t>nutrient pound</w:t>
      </w:r>
      <w:r w:rsidR="00AD5B28">
        <w:t xml:space="preserve"> reduction</w:t>
      </w:r>
      <w:r w:rsidR="00330C71">
        <w:t xml:space="preserve"> which </w:t>
      </w:r>
      <w:r w:rsidR="00AD5B28">
        <w:t>at this point in not acknowledged in the model because the model does not know that the birds are there. The process</w:t>
      </w:r>
      <w:r w:rsidR="00330C71">
        <w:t xml:space="preserve"> would be to</w:t>
      </w:r>
      <w:r w:rsidR="00AD5B28">
        <w:t xml:space="preserve"> tru</w:t>
      </w:r>
      <w:r w:rsidR="00330C71">
        <w:t>e</w:t>
      </w:r>
      <w:r w:rsidR="00AD5B28">
        <w:t xml:space="preserve"> up the </w:t>
      </w:r>
      <w:r w:rsidR="00330C71">
        <w:t xml:space="preserve">“D” </w:t>
      </w:r>
      <w:r w:rsidR="00AD5B28">
        <w:t xml:space="preserve">value from the </w:t>
      </w:r>
      <w:r w:rsidR="00330C71">
        <w:t xml:space="preserve">Ag Census </w:t>
      </w:r>
      <w:r w:rsidR="00AD5B28">
        <w:t>with better local information. And how can we do that in a way that is uniform</w:t>
      </w:r>
      <w:r w:rsidR="00330C71">
        <w:t>?</w:t>
      </w:r>
      <w:r w:rsidR="00AD5B28">
        <w:t xml:space="preserve"> I imagine other states have similar situation</w:t>
      </w:r>
      <w:r w:rsidR="00330C71">
        <w:t>s</w:t>
      </w:r>
      <w:r w:rsidR="00AD5B28">
        <w:t xml:space="preserve"> with large facilities. This will up</w:t>
      </w:r>
      <w:r w:rsidR="00330C71">
        <w:t>-</w:t>
      </w:r>
      <w:r w:rsidR="00AD5B28">
        <w:t xml:space="preserve">end Adams county as far as their loads. The idea is </w:t>
      </w:r>
      <w:r w:rsidR="000244CC">
        <w:t>to</w:t>
      </w:r>
      <w:r w:rsidR="00AD5B28">
        <w:t xml:space="preserve"> have th</w:t>
      </w:r>
      <w:r w:rsidR="000244CC">
        <w:t xml:space="preserve">e </w:t>
      </w:r>
      <w:r w:rsidR="00AD5B28">
        <w:t>m</w:t>
      </w:r>
      <w:r w:rsidR="000244CC">
        <w:t>a</w:t>
      </w:r>
      <w:r w:rsidR="00AD5B28">
        <w:t>n</w:t>
      </w:r>
      <w:r w:rsidR="000244CC">
        <w:t>ure</w:t>
      </w:r>
      <w:r w:rsidR="00AD5B28">
        <w:t xml:space="preserve"> funneling into </w:t>
      </w:r>
      <w:r w:rsidR="000244CC">
        <w:t>the</w:t>
      </w:r>
      <w:r w:rsidR="00AD5B28">
        <w:t xml:space="preserve"> facility where i</w:t>
      </w:r>
      <w:r w:rsidR="000244CC">
        <w:t>t is treated. Having a bunch of new load assum</w:t>
      </w:r>
      <w:r w:rsidR="00330C71">
        <w:t xml:space="preserve">ptions </w:t>
      </w:r>
      <w:r w:rsidR="000244CC">
        <w:t>may make it worse if we are not showing that the manure is bei</w:t>
      </w:r>
      <w:r w:rsidR="00330C71">
        <w:t>ng</w:t>
      </w:r>
      <w:r w:rsidR="000244CC">
        <w:t xml:space="preserve"> treated by the facility. It does bring up the issue of </w:t>
      </w:r>
      <w:r w:rsidR="00330C71">
        <w:t xml:space="preserve">“D” </w:t>
      </w:r>
      <w:r w:rsidR="000244CC">
        <w:t>val</w:t>
      </w:r>
      <w:r w:rsidR="00330C71">
        <w:t>u</w:t>
      </w:r>
      <w:r w:rsidR="000244CC">
        <w:t xml:space="preserve">e facilities. </w:t>
      </w:r>
    </w:p>
    <w:p w14:paraId="1E051CEC" w14:textId="4413707A" w:rsidR="000244CC" w:rsidRDefault="000244CC" w:rsidP="007E7C03">
      <w:pPr>
        <w:pStyle w:val="NoSpacing"/>
      </w:pPr>
      <w:r w:rsidRPr="00330C71">
        <w:rPr>
          <w:b/>
          <w:bCs/>
        </w:rPr>
        <w:t>Loretta C:</w:t>
      </w:r>
      <w:r>
        <w:t xml:space="preserve"> My understanding is that Adams is not </w:t>
      </w:r>
      <w:r w:rsidR="00330C71">
        <w:t>“</w:t>
      </w:r>
      <w:r>
        <w:t>D</w:t>
      </w:r>
      <w:r w:rsidR="00330C71">
        <w:t>”</w:t>
      </w:r>
      <w:r>
        <w:t xml:space="preserve"> county. This is a massive layer operation that should be reporting, th</w:t>
      </w:r>
      <w:r w:rsidR="00330C71">
        <w:t>u</w:t>
      </w:r>
      <w:r>
        <w:t>s resulting in a D county, but my understanding right now is that it is not</w:t>
      </w:r>
      <w:r w:rsidR="00330C71">
        <w:t>, but I am not sure.</w:t>
      </w:r>
    </w:p>
    <w:p w14:paraId="6102BFCD" w14:textId="4F69B079" w:rsidR="000244CC" w:rsidRDefault="000244CC" w:rsidP="007E7C03">
      <w:pPr>
        <w:pStyle w:val="NoSpacing"/>
      </w:pPr>
      <w:r w:rsidRPr="00330C71">
        <w:rPr>
          <w:b/>
          <w:bCs/>
        </w:rPr>
        <w:t>Ted T:</w:t>
      </w:r>
      <w:r>
        <w:t xml:space="preserve"> There is a system</w:t>
      </w:r>
      <w:r w:rsidR="00330C71">
        <w:t>atic</w:t>
      </w:r>
      <w:r>
        <w:t xml:space="preserve"> issue with date capture we should address. </w:t>
      </w:r>
    </w:p>
    <w:p w14:paraId="332E07D8" w14:textId="2ADA9136" w:rsidR="000244CC" w:rsidRDefault="000244CC" w:rsidP="007E7C03">
      <w:pPr>
        <w:pStyle w:val="NoSpacing"/>
      </w:pPr>
      <w:r w:rsidRPr="00330C71">
        <w:rPr>
          <w:b/>
          <w:bCs/>
        </w:rPr>
        <w:t>Loretta C:</w:t>
      </w:r>
      <w:r>
        <w:t xml:space="preserve"> Are we adding 5 million layers or redistributing what we have for the CBW?</w:t>
      </w:r>
    </w:p>
    <w:p w14:paraId="7A061035" w14:textId="7E04FC4D" w:rsidR="00B92B71" w:rsidRDefault="000244CC" w:rsidP="007E7C03">
      <w:pPr>
        <w:pStyle w:val="NoSpacing"/>
      </w:pPr>
      <w:r w:rsidRPr="00330C71">
        <w:rPr>
          <w:b/>
          <w:bCs/>
        </w:rPr>
        <w:t>Jeff S:</w:t>
      </w:r>
      <w:r>
        <w:t xml:space="preserve"> We do have confidence that the layer operation was reported to the </w:t>
      </w:r>
      <w:r w:rsidR="00330C71">
        <w:t xml:space="preserve">Ag </w:t>
      </w:r>
      <w:r>
        <w:t>Census, but NASS will not tell us for sure. So we will just take the 5 million f</w:t>
      </w:r>
      <w:r w:rsidR="00330C71">
        <w:t>ro</w:t>
      </w:r>
      <w:r>
        <w:t xml:space="preserve">m the CBW and </w:t>
      </w:r>
      <w:r w:rsidR="00330C71">
        <w:t xml:space="preserve">be </w:t>
      </w:r>
      <w:r>
        <w:t xml:space="preserve">redistributing it. </w:t>
      </w:r>
    </w:p>
    <w:p w14:paraId="187CE6DB" w14:textId="7BE6E498" w:rsidR="000244CC" w:rsidRDefault="000244CC" w:rsidP="007E7C03">
      <w:pPr>
        <w:pStyle w:val="NoSpacing"/>
      </w:pPr>
      <w:r w:rsidRPr="00330C71">
        <w:rPr>
          <w:b/>
          <w:bCs/>
        </w:rPr>
        <w:t xml:space="preserve">Bill </w:t>
      </w:r>
      <w:proofErr w:type="spellStart"/>
      <w:r w:rsidRPr="00330C71">
        <w:rPr>
          <w:b/>
          <w:bCs/>
        </w:rPr>
        <w:t>Angstadt</w:t>
      </w:r>
      <w:proofErr w:type="spellEnd"/>
      <w:r w:rsidRPr="00330C71">
        <w:rPr>
          <w:b/>
          <w:bCs/>
        </w:rPr>
        <w:t>:</w:t>
      </w:r>
      <w:r>
        <w:t xml:space="preserve"> NASS has allocated to the counties manure excreted and now you want </w:t>
      </w:r>
      <w:r w:rsidR="00330C71">
        <w:t>to</w:t>
      </w:r>
      <w:r>
        <w:t xml:space="preserve"> refine that with another set of date to reallocate across the </w:t>
      </w:r>
      <w:r w:rsidR="00330C71">
        <w:t>counties</w:t>
      </w:r>
      <w:r>
        <w:t>?</w:t>
      </w:r>
    </w:p>
    <w:p w14:paraId="792DBA39" w14:textId="06DA25F4" w:rsidR="000244CC" w:rsidRDefault="000244CC" w:rsidP="007E7C03">
      <w:pPr>
        <w:pStyle w:val="NoSpacing"/>
      </w:pPr>
      <w:r w:rsidRPr="00330C71">
        <w:rPr>
          <w:b/>
          <w:bCs/>
        </w:rPr>
        <w:t>Jeff S:</w:t>
      </w:r>
      <w:r>
        <w:t xml:space="preserve"> The state</w:t>
      </w:r>
      <w:r w:rsidR="00330C71">
        <w:t>-</w:t>
      </w:r>
      <w:r>
        <w:t>wide total i</w:t>
      </w:r>
      <w:r w:rsidR="00330C71">
        <w:t xml:space="preserve">s </w:t>
      </w:r>
      <w:r>
        <w:t xml:space="preserve">Ag Census data. We </w:t>
      </w:r>
      <w:r w:rsidR="00330C71">
        <w:t>redistribute</w:t>
      </w:r>
      <w:r>
        <w:t xml:space="preserve"> to the </w:t>
      </w:r>
      <w:r w:rsidR="00330C71">
        <w:t>“D”</w:t>
      </w:r>
      <w:r>
        <w:t xml:space="preserve"> cou</w:t>
      </w:r>
      <w:r w:rsidR="00330C71">
        <w:t>nt</w:t>
      </w:r>
      <w:r>
        <w:t xml:space="preserve">ies, because the </w:t>
      </w:r>
      <w:r w:rsidR="00330C71">
        <w:t>assumption</w:t>
      </w:r>
      <w:r>
        <w:t xml:space="preserve"> is that those counties have a population there and it may be s</w:t>
      </w:r>
      <w:r w:rsidR="00330C71">
        <w:t>ome</w:t>
      </w:r>
      <w:r>
        <w:t>what large. The partnership cam</w:t>
      </w:r>
      <w:r w:rsidR="00330C71">
        <w:t>e</w:t>
      </w:r>
      <w:r>
        <w:t xml:space="preserve"> up with a way t</w:t>
      </w:r>
      <w:r w:rsidR="00330C71">
        <w:t xml:space="preserve">o </w:t>
      </w:r>
      <w:r>
        <w:t>do tha</w:t>
      </w:r>
      <w:r w:rsidR="00330C71">
        <w:t xml:space="preserve">t </w:t>
      </w:r>
      <w:r>
        <w:t>di</w:t>
      </w:r>
      <w:r w:rsidR="00330C71">
        <w:t>s</w:t>
      </w:r>
      <w:r>
        <w:t>tribut</w:t>
      </w:r>
      <w:r w:rsidR="00330C71">
        <w:t>i</w:t>
      </w:r>
      <w:r>
        <w:t>on. We are stil</w:t>
      </w:r>
      <w:r w:rsidR="00330C71">
        <w:t>l</w:t>
      </w:r>
      <w:r>
        <w:t xml:space="preserve"> using Ag Census totals. We are not cha</w:t>
      </w:r>
      <w:r w:rsidR="00330C71">
        <w:t>n</w:t>
      </w:r>
      <w:r>
        <w:t>ging what the Ag C</w:t>
      </w:r>
      <w:r w:rsidR="00330C71">
        <w:t xml:space="preserve">ensus </w:t>
      </w:r>
      <w:r>
        <w:t>s</w:t>
      </w:r>
      <w:r w:rsidR="00330C71">
        <w:t>ays</w:t>
      </w:r>
      <w:r>
        <w:t xml:space="preserve"> at the state level. </w:t>
      </w:r>
      <w:r w:rsidR="002F7DCB">
        <w:t>We are just go</w:t>
      </w:r>
      <w:r w:rsidR="00330C71">
        <w:t>i</w:t>
      </w:r>
      <w:r w:rsidR="002F7DCB">
        <w:t>ng to dist</w:t>
      </w:r>
      <w:r w:rsidR="00330C71">
        <w:t xml:space="preserve">ribute </w:t>
      </w:r>
      <w:r w:rsidR="002F7DCB">
        <w:t>differently knowing that there are 5 million birds in that county</w:t>
      </w:r>
      <w:r w:rsidR="00330C71">
        <w:t>.</w:t>
      </w:r>
    </w:p>
    <w:p w14:paraId="0AB8BEA1" w14:textId="0ABAA543" w:rsidR="002F7DCB" w:rsidRDefault="002F7DCB" w:rsidP="007E7C03">
      <w:pPr>
        <w:pStyle w:val="NoSpacing"/>
      </w:pPr>
      <w:r w:rsidRPr="00330C71">
        <w:rPr>
          <w:b/>
          <w:bCs/>
        </w:rPr>
        <w:t>Bill</w:t>
      </w:r>
      <w:r w:rsidR="00330C71" w:rsidRPr="00330C71">
        <w:rPr>
          <w:b/>
          <w:bCs/>
        </w:rPr>
        <w:t xml:space="preserve"> A</w:t>
      </w:r>
      <w:r w:rsidRPr="00330C71">
        <w:rPr>
          <w:b/>
          <w:bCs/>
        </w:rPr>
        <w:t>:</w:t>
      </w:r>
      <w:r>
        <w:t xml:space="preserve"> Is </w:t>
      </w:r>
      <w:proofErr w:type="spellStart"/>
      <w:r>
        <w:t>Ener</w:t>
      </w:r>
      <w:r w:rsidR="00330C71">
        <w:t>g</w:t>
      </w:r>
      <w:r>
        <w:t>yWorks</w:t>
      </w:r>
      <w:proofErr w:type="spellEnd"/>
      <w:r>
        <w:t xml:space="preserve"> currently operating? </w:t>
      </w:r>
    </w:p>
    <w:p w14:paraId="04AB2306" w14:textId="420F0FEF" w:rsidR="002F7DCB" w:rsidRDefault="002F7DCB" w:rsidP="007E7C03">
      <w:pPr>
        <w:pStyle w:val="NoSpacing"/>
      </w:pPr>
      <w:r w:rsidRPr="00330C71">
        <w:rPr>
          <w:b/>
          <w:bCs/>
        </w:rPr>
        <w:t>Ted</w:t>
      </w:r>
      <w:r w:rsidR="00330C71" w:rsidRPr="00330C71">
        <w:rPr>
          <w:b/>
          <w:bCs/>
        </w:rPr>
        <w:t xml:space="preserve"> T</w:t>
      </w:r>
      <w:r w:rsidRPr="00330C71">
        <w:rPr>
          <w:b/>
          <w:bCs/>
        </w:rPr>
        <w:t>:</w:t>
      </w:r>
      <w:r>
        <w:t xml:space="preserve"> </w:t>
      </w:r>
      <w:r w:rsidR="00330C71">
        <w:t>Sporadically</w:t>
      </w:r>
      <w:r>
        <w:t xml:space="preserve"> is my understanding.</w:t>
      </w:r>
    </w:p>
    <w:p w14:paraId="6C7E91A5" w14:textId="498A5195" w:rsidR="002F7DCB" w:rsidRDefault="002F7DCB" w:rsidP="007E7C03">
      <w:pPr>
        <w:pStyle w:val="NoSpacing"/>
      </w:pPr>
      <w:r w:rsidRPr="00330C71">
        <w:rPr>
          <w:b/>
          <w:bCs/>
        </w:rPr>
        <w:t>Bill</w:t>
      </w:r>
      <w:r w:rsidR="00330C71" w:rsidRPr="00330C71">
        <w:rPr>
          <w:b/>
          <w:bCs/>
        </w:rPr>
        <w:t xml:space="preserve"> A:</w:t>
      </w:r>
      <w:r>
        <w:t xml:space="preserve"> So they have a DEP air permit </w:t>
      </w:r>
      <w:r w:rsidR="00330C71">
        <w:t>to</w:t>
      </w:r>
      <w:r>
        <w:t xml:space="preserve"> operate</w:t>
      </w:r>
      <w:r w:rsidR="00330C71">
        <w:t>?</w:t>
      </w:r>
    </w:p>
    <w:p w14:paraId="32A56F3E" w14:textId="7BE28FAF" w:rsidR="002F7DCB" w:rsidRDefault="002F7DCB" w:rsidP="007E7C03">
      <w:pPr>
        <w:pStyle w:val="NoSpacing"/>
      </w:pPr>
      <w:r w:rsidRPr="00330C71">
        <w:rPr>
          <w:b/>
          <w:bCs/>
        </w:rPr>
        <w:t>Ted</w:t>
      </w:r>
      <w:r w:rsidR="00330C71" w:rsidRPr="00330C71">
        <w:rPr>
          <w:b/>
          <w:bCs/>
        </w:rPr>
        <w:t xml:space="preserve"> T</w:t>
      </w:r>
      <w:r w:rsidRPr="00330C71">
        <w:rPr>
          <w:b/>
          <w:bCs/>
        </w:rPr>
        <w:t>:</w:t>
      </w:r>
      <w:r>
        <w:t xml:space="preserve"> I would need to check. I don’t know for sure. </w:t>
      </w:r>
    </w:p>
    <w:p w14:paraId="101EF5BE" w14:textId="316BA2FE" w:rsidR="002F7DCB" w:rsidRDefault="002F7DCB" w:rsidP="007E7C03">
      <w:pPr>
        <w:pStyle w:val="NoSpacing"/>
      </w:pPr>
      <w:r w:rsidRPr="00330C71">
        <w:rPr>
          <w:b/>
          <w:bCs/>
        </w:rPr>
        <w:t>Bill</w:t>
      </w:r>
      <w:r w:rsidR="00330C71" w:rsidRPr="00330C71">
        <w:rPr>
          <w:b/>
          <w:bCs/>
        </w:rPr>
        <w:t xml:space="preserve"> A</w:t>
      </w:r>
      <w:r w:rsidRPr="00330C71">
        <w:rPr>
          <w:b/>
          <w:bCs/>
        </w:rPr>
        <w:t>:</w:t>
      </w:r>
      <w:r>
        <w:t xml:space="preserve"> The ne</w:t>
      </w:r>
      <w:r w:rsidR="00330C71">
        <w:t>x</w:t>
      </w:r>
      <w:r>
        <w:t xml:space="preserve">t step after allocating more </w:t>
      </w:r>
      <w:r w:rsidR="00330C71">
        <w:t>accurately</w:t>
      </w:r>
      <w:r>
        <w:t xml:space="preserve"> is to look at the manure that i</w:t>
      </w:r>
      <w:r w:rsidR="00330C71">
        <w:t>s</w:t>
      </w:r>
      <w:r>
        <w:t xml:space="preserve"> generated, where does it go? For many years Hillandal</w:t>
      </w:r>
      <w:r w:rsidR="00B62EF8">
        <w:t>e has had a compliance thr</w:t>
      </w:r>
      <w:r w:rsidR="00330C71">
        <w:t>ough</w:t>
      </w:r>
      <w:r w:rsidR="00B62EF8">
        <w:t xml:space="preserve"> C</w:t>
      </w:r>
      <w:r w:rsidR="00330C71">
        <w:t>A</w:t>
      </w:r>
      <w:r w:rsidR="00B62EF8">
        <w:t xml:space="preserve">FO </w:t>
      </w:r>
      <w:r w:rsidR="00330C71">
        <w:t xml:space="preserve">permitting </w:t>
      </w:r>
      <w:r w:rsidR="00B62EF8">
        <w:t>doing annual rep</w:t>
      </w:r>
      <w:r w:rsidR="00330C71">
        <w:t>o</w:t>
      </w:r>
      <w:r w:rsidR="00B62EF8">
        <w:t>rt</w:t>
      </w:r>
      <w:r w:rsidR="00330C71">
        <w:t>s</w:t>
      </w:r>
      <w:r w:rsidR="00B62EF8">
        <w:t xml:space="preserve"> so the manure had been land applied probably, so should be </w:t>
      </w:r>
      <w:r w:rsidR="00330C71">
        <w:t>contributing</w:t>
      </w:r>
      <w:r w:rsidR="00B62EF8">
        <w:t xml:space="preserve"> m</w:t>
      </w:r>
      <w:r w:rsidR="00330C71">
        <w:t>inimal</w:t>
      </w:r>
      <w:r w:rsidR="00B62EF8">
        <w:t xml:space="preserve"> edge</w:t>
      </w:r>
      <w:r w:rsidR="00330C71">
        <w:t>-</w:t>
      </w:r>
      <w:r w:rsidR="00B62EF8">
        <w:t>of</w:t>
      </w:r>
      <w:r w:rsidR="00330C71">
        <w:t>-</w:t>
      </w:r>
      <w:r w:rsidR="00B62EF8">
        <w:t>field loss. So i</w:t>
      </w:r>
      <w:r w:rsidR="00330C71">
        <w:t xml:space="preserve">f </w:t>
      </w:r>
      <w:r w:rsidR="00B62EF8">
        <w:t xml:space="preserve">we are going </w:t>
      </w:r>
      <w:r w:rsidR="00330C71">
        <w:t>to</w:t>
      </w:r>
      <w:r w:rsidR="00B62EF8">
        <w:t xml:space="preserve"> project that this manure will no longer be land applie</w:t>
      </w:r>
      <w:r w:rsidR="00330C71">
        <w:t>d</w:t>
      </w:r>
      <w:r w:rsidR="00B62EF8">
        <w:t>, then where was it land applied?</w:t>
      </w:r>
      <w:r w:rsidR="00880712">
        <w:t xml:space="preserve"> </w:t>
      </w:r>
      <w:r w:rsidR="00B62EF8">
        <w:t xml:space="preserve">Mark said was going </w:t>
      </w:r>
      <w:r w:rsidR="00880712">
        <w:t>i</w:t>
      </w:r>
      <w:r w:rsidR="00B62EF8">
        <w:t>nto MD and other counties and the</w:t>
      </w:r>
      <w:r w:rsidR="00880712">
        <w:t xml:space="preserve"> PA</w:t>
      </w:r>
      <w:r w:rsidR="00B62EF8">
        <w:t xml:space="preserve"> SCC would have all that dat</w:t>
      </w:r>
      <w:r w:rsidR="00880712">
        <w:t>a</w:t>
      </w:r>
      <w:r w:rsidR="00B62EF8">
        <w:t>. Mark</w:t>
      </w:r>
      <w:r w:rsidR="00880712">
        <w:t xml:space="preserve">- </w:t>
      </w:r>
      <w:r w:rsidR="00B62EF8">
        <w:t>w</w:t>
      </w:r>
      <w:r w:rsidR="00880712">
        <w:t>hen</w:t>
      </w:r>
      <w:r w:rsidR="00B62EF8">
        <w:t xml:space="preserve"> we were with the CBC a decade ago when they first start</w:t>
      </w:r>
      <w:r w:rsidR="00880712">
        <w:t xml:space="preserve">ed </w:t>
      </w:r>
      <w:r w:rsidR="00B62EF8">
        <w:t xml:space="preserve">with </w:t>
      </w:r>
      <w:proofErr w:type="spellStart"/>
      <w:r w:rsidR="00B62EF8">
        <w:t>Marel</w:t>
      </w:r>
      <w:proofErr w:type="spellEnd"/>
      <w:r w:rsidR="00880712">
        <w:t xml:space="preserve"> [King]</w:t>
      </w:r>
      <w:r w:rsidR="00B62EF8">
        <w:t xml:space="preserve">, most of their land application was on </w:t>
      </w:r>
      <w:r w:rsidR="00880712">
        <w:t>their</w:t>
      </w:r>
      <w:r w:rsidR="00B62EF8">
        <w:t xml:space="preserve"> </w:t>
      </w:r>
      <w:r w:rsidR="00880712">
        <w:t xml:space="preserve">[Hillandale’s] land </w:t>
      </w:r>
      <w:r w:rsidR="00B62EF8">
        <w:t>or adj</w:t>
      </w:r>
      <w:r w:rsidR="00880712">
        <w:t>acent</w:t>
      </w:r>
      <w:r w:rsidR="00B62EF8">
        <w:t xml:space="preserve"> far</w:t>
      </w:r>
      <w:r w:rsidR="00880712">
        <w:t>ms</w:t>
      </w:r>
      <w:r w:rsidR="00B62EF8">
        <w:t xml:space="preserve"> and very dominantly in Adams </w:t>
      </w:r>
      <w:r w:rsidR="00880712">
        <w:t>Co</w:t>
      </w:r>
      <w:r w:rsidR="00B62EF8">
        <w:t xml:space="preserve">unty. </w:t>
      </w:r>
      <w:r w:rsidR="00880712">
        <w:t>This</w:t>
      </w:r>
      <w:r w:rsidR="00B62EF8">
        <w:t xml:space="preserve"> was </w:t>
      </w:r>
      <w:r w:rsidR="00880712">
        <w:t>a pro</w:t>
      </w:r>
      <w:r w:rsidR="00B62EF8">
        <w:t>b</w:t>
      </w:r>
      <w:r w:rsidR="00880712">
        <w:t>le</w:t>
      </w:r>
      <w:r w:rsidR="00B62EF8">
        <w:t>m since the ma</w:t>
      </w:r>
      <w:r w:rsidR="00880712">
        <w:t>nu</w:t>
      </w:r>
      <w:r w:rsidR="00B62EF8">
        <w:t>re was not leaving Adams county</w:t>
      </w:r>
      <w:r w:rsidR="00880712">
        <w:t xml:space="preserve"> and</w:t>
      </w:r>
      <w:r w:rsidR="00B62EF8">
        <w:t xml:space="preserve"> i</w:t>
      </w:r>
      <w:r w:rsidR="00880712">
        <w:t>n</w:t>
      </w:r>
      <w:r w:rsidR="00B62EF8">
        <w:t xml:space="preserve"> coun</w:t>
      </w:r>
      <w:r w:rsidR="00880712">
        <w:t>ty could</w:t>
      </w:r>
      <w:r w:rsidR="00B62EF8">
        <w:t xml:space="preserve"> not be counted as </w:t>
      </w:r>
      <w:r w:rsidR="00880712">
        <w:t>manure</w:t>
      </w:r>
      <w:r w:rsidR="00B62EF8">
        <w:t xml:space="preserve"> transport. So you have that issue on top of this before you can start talk</w:t>
      </w:r>
      <w:r w:rsidR="00880712">
        <w:t>ing</w:t>
      </w:r>
      <w:r w:rsidR="00B62EF8">
        <w:t xml:space="preserve"> about chan</w:t>
      </w:r>
      <w:r w:rsidR="00880712">
        <w:t>ge in</w:t>
      </w:r>
      <w:r w:rsidR="00B62EF8">
        <w:t xml:space="preserve"> edge</w:t>
      </w:r>
      <w:r w:rsidR="00880712">
        <w:t>-</w:t>
      </w:r>
      <w:r w:rsidR="00B62EF8">
        <w:t>of</w:t>
      </w:r>
      <w:r w:rsidR="00880712">
        <w:t>-</w:t>
      </w:r>
      <w:r w:rsidR="00B62EF8">
        <w:t>fi</w:t>
      </w:r>
      <w:r w:rsidR="00880712">
        <w:t>el</w:t>
      </w:r>
      <w:r w:rsidR="00B62EF8">
        <w:t>d load in Adams county. This is very complicated</w:t>
      </w:r>
      <w:r w:rsidR="00880712">
        <w:t xml:space="preserve">… </w:t>
      </w:r>
      <w:r w:rsidR="00B62EF8">
        <w:t>Is this the best use of our limited resources just to fin</w:t>
      </w:r>
      <w:r w:rsidR="00880712">
        <w:t>d out</w:t>
      </w:r>
      <w:r w:rsidR="00B62EF8">
        <w:t xml:space="preserve"> how m</w:t>
      </w:r>
      <w:r w:rsidR="00880712">
        <w:t xml:space="preserve">uch </w:t>
      </w:r>
      <w:r w:rsidR="00B62EF8">
        <w:t>litter is being generated in Adams county?</w:t>
      </w:r>
    </w:p>
    <w:p w14:paraId="72495859" w14:textId="14410098" w:rsidR="00B62EF8" w:rsidRDefault="00B62EF8" w:rsidP="007E7C03">
      <w:pPr>
        <w:pStyle w:val="NoSpacing"/>
      </w:pPr>
      <w:r w:rsidRPr="00880712">
        <w:rPr>
          <w:b/>
          <w:bCs/>
        </w:rPr>
        <w:t>Jeff S:</w:t>
      </w:r>
      <w:r>
        <w:t xml:space="preserve"> It is not as complicated as you think. The rules have been established so a</w:t>
      </w:r>
      <w:r w:rsidR="00880712">
        <w:t>l</w:t>
      </w:r>
      <w:r>
        <w:t>l of the sud</w:t>
      </w:r>
      <w:r w:rsidR="00880712">
        <w:t>d</w:t>
      </w:r>
      <w:r>
        <w:t>en we wil</w:t>
      </w:r>
      <w:r w:rsidR="00880712">
        <w:t>l</w:t>
      </w:r>
      <w:r>
        <w:t xml:space="preserve"> have a lot more m</w:t>
      </w:r>
      <w:r w:rsidR="00880712">
        <w:t>a</w:t>
      </w:r>
      <w:r>
        <w:t>nure nut</w:t>
      </w:r>
      <w:r w:rsidR="00880712">
        <w:t>rien</w:t>
      </w:r>
      <w:r>
        <w:t>t in Adams county</w:t>
      </w:r>
      <w:r w:rsidR="00880712">
        <w:t xml:space="preserve">, </w:t>
      </w:r>
      <w:r>
        <w:t>dra</w:t>
      </w:r>
      <w:r w:rsidR="00880712">
        <w:t>matically</w:t>
      </w:r>
      <w:r>
        <w:t xml:space="preserve"> re</w:t>
      </w:r>
      <w:r w:rsidR="00880712">
        <w:t>ducing</w:t>
      </w:r>
      <w:r>
        <w:t xml:space="preserve"> the amount of fertilizer nutrient that go</w:t>
      </w:r>
      <w:r w:rsidR="00880712">
        <w:t>es</w:t>
      </w:r>
      <w:r>
        <w:t xml:space="preserve"> on because the manure is </w:t>
      </w:r>
      <w:r w:rsidR="00880712">
        <w:t xml:space="preserve">already </w:t>
      </w:r>
      <w:r>
        <w:t>there to meet the c</w:t>
      </w:r>
      <w:r w:rsidR="00880712">
        <w:t>ro</w:t>
      </w:r>
      <w:r>
        <w:t xml:space="preserve">p need. </w:t>
      </w:r>
    </w:p>
    <w:p w14:paraId="6B2E2D54" w14:textId="241AD04E" w:rsidR="00B62EF8" w:rsidRDefault="00B62EF8" w:rsidP="007E7C03">
      <w:pPr>
        <w:pStyle w:val="NoSpacing"/>
      </w:pPr>
      <w:r w:rsidRPr="00880712">
        <w:rPr>
          <w:b/>
          <w:bCs/>
        </w:rPr>
        <w:t>Bill</w:t>
      </w:r>
      <w:r w:rsidR="00880712" w:rsidRPr="00880712">
        <w:rPr>
          <w:b/>
          <w:bCs/>
        </w:rPr>
        <w:t xml:space="preserve"> A</w:t>
      </w:r>
      <w:r w:rsidRPr="00880712">
        <w:rPr>
          <w:b/>
          <w:bCs/>
        </w:rPr>
        <w:t>:</w:t>
      </w:r>
      <w:r>
        <w:t xml:space="preserve"> That is not correct. The fertilizer tonnage is allocated by county based on what crops are gro</w:t>
      </w:r>
      <w:r w:rsidR="00880712">
        <w:t>wn-</w:t>
      </w:r>
      <w:r>
        <w:t xml:space="preserve"> not by manure being </w:t>
      </w:r>
      <w:r w:rsidR="00880712">
        <w:t>generated.</w:t>
      </w:r>
    </w:p>
    <w:p w14:paraId="138AC037" w14:textId="0085EF3D" w:rsidR="00B62EF8" w:rsidRDefault="00B62EF8" w:rsidP="007E7C03">
      <w:pPr>
        <w:pStyle w:val="NoSpacing"/>
      </w:pPr>
      <w:r w:rsidRPr="00880712">
        <w:rPr>
          <w:b/>
          <w:bCs/>
        </w:rPr>
        <w:lastRenderedPageBreak/>
        <w:t>Jeff S:</w:t>
      </w:r>
      <w:r>
        <w:t xml:space="preserve"> No</w:t>
      </w:r>
      <w:r w:rsidR="00880712">
        <w:t>,</w:t>
      </w:r>
      <w:r>
        <w:t xml:space="preserve"> it accounts for the </w:t>
      </w:r>
      <w:r w:rsidR="00880712">
        <w:t>m</w:t>
      </w:r>
      <w:r>
        <w:t>anu</w:t>
      </w:r>
      <w:r w:rsidR="00880712">
        <w:t xml:space="preserve">re. </w:t>
      </w:r>
      <w:r>
        <w:t>It is not a separate operation</w:t>
      </w:r>
      <w:r w:rsidR="00880712">
        <w:t xml:space="preserve">. </w:t>
      </w:r>
      <w:proofErr w:type="spellStart"/>
      <w:r w:rsidR="00880712">
        <w:t>Y</w:t>
      </w:r>
      <w:r>
        <w:t>ou</w:t>
      </w:r>
      <w:proofErr w:type="spellEnd"/>
      <w:r>
        <w:t xml:space="preserve"> account </w:t>
      </w:r>
      <w:r w:rsidR="00880712">
        <w:t xml:space="preserve">for </w:t>
      </w:r>
      <w:r>
        <w:t xml:space="preserve">what the needs are and you know what is </w:t>
      </w:r>
      <w:r w:rsidR="00880712">
        <w:t>available</w:t>
      </w:r>
      <w:r>
        <w:t xml:space="preserve"> from b</w:t>
      </w:r>
      <w:r w:rsidR="00880712">
        <w:t>oth fertilizer</w:t>
      </w:r>
      <w:r>
        <w:t xml:space="preserve"> and manure. </w:t>
      </w:r>
    </w:p>
    <w:p w14:paraId="37FEB9E8" w14:textId="38F323FA" w:rsidR="00B62EF8" w:rsidRDefault="00B62EF8" w:rsidP="007E7C03">
      <w:pPr>
        <w:pStyle w:val="NoSpacing"/>
      </w:pPr>
      <w:r w:rsidRPr="00880712">
        <w:rPr>
          <w:b/>
          <w:bCs/>
        </w:rPr>
        <w:t>Bill</w:t>
      </w:r>
      <w:r w:rsidR="00880712" w:rsidRPr="00880712">
        <w:rPr>
          <w:b/>
          <w:bCs/>
        </w:rPr>
        <w:t xml:space="preserve"> A</w:t>
      </w:r>
      <w:r w:rsidRPr="00880712">
        <w:rPr>
          <w:b/>
          <w:bCs/>
        </w:rPr>
        <w:t>:</w:t>
      </w:r>
      <w:r>
        <w:t xml:space="preserve"> Well you are talk</w:t>
      </w:r>
      <w:r w:rsidR="00880712">
        <w:t>i</w:t>
      </w:r>
      <w:r>
        <w:t xml:space="preserve">ng about application slopes, but </w:t>
      </w:r>
      <w:r w:rsidR="00880712">
        <w:t>fertilizer</w:t>
      </w:r>
      <w:r>
        <w:t xml:space="preserve"> is not going </w:t>
      </w:r>
      <w:r w:rsidR="00880712">
        <w:t>to</w:t>
      </w:r>
      <w:r>
        <w:t xml:space="preserve"> change for Adams County. </w:t>
      </w:r>
    </w:p>
    <w:p w14:paraId="5AAF3C35" w14:textId="15BD763F" w:rsidR="00B62EF8" w:rsidRDefault="00B62EF8" w:rsidP="007E7C03">
      <w:pPr>
        <w:pStyle w:val="NoSpacing"/>
      </w:pPr>
      <w:r w:rsidRPr="00880712">
        <w:rPr>
          <w:b/>
          <w:bCs/>
        </w:rPr>
        <w:t>Jeff S:</w:t>
      </w:r>
      <w:r>
        <w:t xml:space="preserve"> Yes</w:t>
      </w:r>
      <w:r w:rsidR="00880712">
        <w:t>,</w:t>
      </w:r>
      <w:r>
        <w:t xml:space="preserve"> it will.</w:t>
      </w:r>
    </w:p>
    <w:p w14:paraId="71710093" w14:textId="3B4A19F8" w:rsidR="00B62EF8" w:rsidRDefault="00B62EF8" w:rsidP="007E7C03">
      <w:pPr>
        <w:pStyle w:val="NoSpacing"/>
      </w:pPr>
      <w:r w:rsidRPr="00880712">
        <w:rPr>
          <w:b/>
          <w:bCs/>
        </w:rPr>
        <w:t>Bill</w:t>
      </w:r>
      <w:r w:rsidR="00880712" w:rsidRPr="00880712">
        <w:rPr>
          <w:b/>
          <w:bCs/>
        </w:rPr>
        <w:t xml:space="preserve"> A</w:t>
      </w:r>
      <w:r w:rsidRPr="00880712">
        <w:rPr>
          <w:b/>
          <w:bCs/>
        </w:rPr>
        <w:t>:</w:t>
      </w:r>
      <w:r>
        <w:t xml:space="preserve"> How? Not i</w:t>
      </w:r>
      <w:r w:rsidR="00880712">
        <w:t>f</w:t>
      </w:r>
      <w:r>
        <w:t xml:space="preserve"> the crops don’t change. It is an assignment of tonnage based on the smoothing of crop acres</w:t>
      </w:r>
      <w:r w:rsidR="00880712">
        <w:t>.</w:t>
      </w:r>
    </w:p>
    <w:p w14:paraId="7E74B68A" w14:textId="0FF4C490" w:rsidR="00B62EF8" w:rsidRDefault="00B62EF8" w:rsidP="007E7C03">
      <w:pPr>
        <w:pStyle w:val="NoSpacing"/>
      </w:pPr>
      <w:r w:rsidRPr="00880712">
        <w:rPr>
          <w:b/>
          <w:bCs/>
        </w:rPr>
        <w:t>Jeff S:</w:t>
      </w:r>
      <w:r>
        <w:t xml:space="preserve"> </w:t>
      </w:r>
      <w:r w:rsidR="00880712">
        <w:t>N</w:t>
      </w:r>
      <w:r>
        <w:t>ow you have a lot more manure nutrients available to meet that need in that county so you would have less fert</w:t>
      </w:r>
      <w:r w:rsidR="00880712">
        <w:t>ilizer</w:t>
      </w:r>
      <w:r>
        <w:t xml:space="preserve"> going </w:t>
      </w:r>
      <w:r w:rsidR="00880712">
        <w:t>on</w:t>
      </w:r>
      <w:r>
        <w:t xml:space="preserve"> to meet that need be</w:t>
      </w:r>
      <w:r w:rsidR="00880712">
        <w:t>cause</w:t>
      </w:r>
      <w:r>
        <w:t xml:space="preserve"> it see</w:t>
      </w:r>
      <w:r w:rsidR="00880712">
        <w:t>s</w:t>
      </w:r>
      <w:r>
        <w:t xml:space="preserve"> that manure is meeting a significant </w:t>
      </w:r>
      <w:r w:rsidR="00954848">
        <w:t xml:space="preserve">amount of that need. </w:t>
      </w:r>
    </w:p>
    <w:p w14:paraId="534BA875" w14:textId="1B17E845" w:rsidR="00954848" w:rsidRDefault="00954848" w:rsidP="007E7C03">
      <w:pPr>
        <w:pStyle w:val="NoSpacing"/>
      </w:pPr>
      <w:r w:rsidRPr="00880712">
        <w:rPr>
          <w:b/>
          <w:bCs/>
        </w:rPr>
        <w:t>Bill</w:t>
      </w:r>
      <w:r w:rsidR="00880712" w:rsidRPr="00880712">
        <w:rPr>
          <w:b/>
          <w:bCs/>
        </w:rPr>
        <w:t xml:space="preserve"> A</w:t>
      </w:r>
      <w:r w:rsidRPr="00880712">
        <w:rPr>
          <w:b/>
          <w:bCs/>
        </w:rPr>
        <w:t>:</w:t>
      </w:r>
      <w:r>
        <w:t xml:space="preserve"> I will take a look at the documentation. </w:t>
      </w:r>
    </w:p>
    <w:p w14:paraId="16D91898" w14:textId="0488CF0D" w:rsidR="00954848" w:rsidRDefault="00954848" w:rsidP="007E7C03">
      <w:pPr>
        <w:pStyle w:val="NoSpacing"/>
      </w:pPr>
      <w:r w:rsidRPr="00880712">
        <w:rPr>
          <w:b/>
          <w:bCs/>
        </w:rPr>
        <w:t>Jeff S:</w:t>
      </w:r>
      <w:r>
        <w:t xml:space="preserve"> W</w:t>
      </w:r>
      <w:r w:rsidR="00880712">
        <w:t>e</w:t>
      </w:r>
      <w:r>
        <w:t xml:space="preserve"> only move the manure </w:t>
      </w:r>
      <w:r w:rsidR="00880712">
        <w:t>nutrients</w:t>
      </w:r>
      <w:r>
        <w:t xml:space="preserve"> i</w:t>
      </w:r>
      <w:r w:rsidR="00880712">
        <w:t xml:space="preserve">f </w:t>
      </w:r>
      <w:r>
        <w:t>it is reported as being transported. But wh</w:t>
      </w:r>
      <w:r w:rsidR="00880712">
        <w:t>at</w:t>
      </w:r>
      <w:r>
        <w:t xml:space="preserve">ever manure is there will </w:t>
      </w:r>
      <w:r w:rsidR="00880712">
        <w:t>go</w:t>
      </w:r>
      <w:r>
        <w:t xml:space="preserve"> down that then be supp</w:t>
      </w:r>
      <w:r w:rsidR="00880712">
        <w:t>le</w:t>
      </w:r>
      <w:r>
        <w:t xml:space="preserve">mented by fertilizer. The </w:t>
      </w:r>
      <w:r w:rsidR="00880712">
        <w:t xml:space="preserve">amount </w:t>
      </w:r>
      <w:proofErr w:type="spellStart"/>
      <w:r w:rsidR="00880712">
        <w:t>s</w:t>
      </w:r>
      <w:r>
        <w:t>of</w:t>
      </w:r>
      <w:proofErr w:type="spellEnd"/>
      <w:r>
        <w:t xml:space="preserve"> fertilizer going down will change with increase</w:t>
      </w:r>
      <w:r w:rsidR="00880712">
        <w:t>s</w:t>
      </w:r>
      <w:r>
        <w:t xml:space="preserve"> in manure. </w:t>
      </w:r>
    </w:p>
    <w:p w14:paraId="5F81285E" w14:textId="3C813FA7" w:rsidR="00954848" w:rsidRDefault="00954848" w:rsidP="007E7C03">
      <w:pPr>
        <w:pStyle w:val="NoSpacing"/>
      </w:pPr>
      <w:r w:rsidRPr="00880712">
        <w:rPr>
          <w:b/>
          <w:bCs/>
        </w:rPr>
        <w:t>Loretta C:</w:t>
      </w:r>
      <w:r>
        <w:t xml:space="preserve"> </w:t>
      </w:r>
      <w:r w:rsidR="00880712">
        <w:t xml:space="preserve">[addressing earlier comment] </w:t>
      </w:r>
      <w:r>
        <w:t xml:space="preserve">The Hillandale issue </w:t>
      </w:r>
      <w:r w:rsidR="00880712">
        <w:t>is in</w:t>
      </w:r>
      <w:r>
        <w:t xml:space="preserve"> the CAST-21 Workplan, therefore it is a Management Board ask. </w:t>
      </w:r>
    </w:p>
    <w:p w14:paraId="6D83F590" w14:textId="3437B8D0" w:rsidR="00954848" w:rsidRDefault="00954848" w:rsidP="007E7C03">
      <w:pPr>
        <w:pStyle w:val="NoSpacing"/>
      </w:pPr>
      <w:r w:rsidRPr="00880712">
        <w:rPr>
          <w:b/>
          <w:bCs/>
        </w:rPr>
        <w:t>Jason</w:t>
      </w:r>
      <w:r w:rsidR="00880712" w:rsidRPr="00880712">
        <w:rPr>
          <w:b/>
          <w:bCs/>
        </w:rPr>
        <w:t xml:space="preserve"> Keppler</w:t>
      </w:r>
      <w:r w:rsidRPr="00880712">
        <w:rPr>
          <w:b/>
          <w:bCs/>
        </w:rPr>
        <w:t>:</w:t>
      </w:r>
      <w:r>
        <w:t xml:space="preserve"> So manure is </w:t>
      </w:r>
      <w:r w:rsidR="00761886">
        <w:t>applied</w:t>
      </w:r>
      <w:r>
        <w:t xml:space="preserve"> first</w:t>
      </w:r>
      <w:r w:rsidR="00761886">
        <w:t xml:space="preserve"> and th</w:t>
      </w:r>
      <w:r w:rsidR="00880712">
        <w:t>e</w:t>
      </w:r>
      <w:r w:rsidR="00761886">
        <w:t xml:space="preserve">n the fertilizer goes on top of that. Is there a limit </w:t>
      </w:r>
      <w:r w:rsidR="00880712">
        <w:t>to</w:t>
      </w:r>
      <w:r w:rsidR="00761886">
        <w:t xml:space="preserve"> the amount of fertilizer that goes into Adams County</w:t>
      </w:r>
      <w:r w:rsidR="00880712">
        <w:t>?</w:t>
      </w:r>
      <w:r w:rsidR="00761886">
        <w:t xml:space="preserve"> Does that than p</w:t>
      </w:r>
      <w:r w:rsidR="00633017">
        <w:t>ush</w:t>
      </w:r>
      <w:r w:rsidR="00761886">
        <w:t xml:space="preserve"> the re</w:t>
      </w:r>
      <w:r w:rsidR="00633017">
        <w:t xml:space="preserve">maining </w:t>
      </w:r>
      <w:r w:rsidR="00761886">
        <w:t>fertilizer into adj</w:t>
      </w:r>
      <w:r w:rsidR="00633017">
        <w:t>acent</w:t>
      </w:r>
      <w:r w:rsidR="00761886">
        <w:t xml:space="preserve"> count</w:t>
      </w:r>
      <w:r w:rsidR="00633017">
        <w:t>ies</w:t>
      </w:r>
      <w:r w:rsidR="00761886">
        <w:t xml:space="preserve"> or other parts of PA, increasing their load as a result? </w:t>
      </w:r>
    </w:p>
    <w:p w14:paraId="081B1380" w14:textId="70197123" w:rsidR="00761886" w:rsidRDefault="00761886" w:rsidP="007E7C03">
      <w:pPr>
        <w:pStyle w:val="NoSpacing"/>
      </w:pPr>
      <w:r w:rsidRPr="00633017">
        <w:rPr>
          <w:b/>
          <w:bCs/>
        </w:rPr>
        <w:t>Jeff S:</w:t>
      </w:r>
      <w:r>
        <w:t xml:space="preserve"> It is pushing it everywhere. It affects all </w:t>
      </w:r>
      <w:r w:rsidR="00633017">
        <w:t xml:space="preserve">CBW </w:t>
      </w:r>
      <w:r>
        <w:t xml:space="preserve">counties. A tiny little bit, because it is </w:t>
      </w:r>
      <w:r w:rsidR="00633017">
        <w:t>distribute</w:t>
      </w:r>
      <w:r>
        <w:t xml:space="preserve"> </w:t>
      </w:r>
      <w:r w:rsidR="00633017">
        <w:t xml:space="preserve">d </w:t>
      </w:r>
      <w:r>
        <w:t xml:space="preserve">across the watershed. </w:t>
      </w:r>
    </w:p>
    <w:p w14:paraId="2E4D2EE4" w14:textId="3D88B4DD" w:rsidR="00761886" w:rsidRDefault="00761886" w:rsidP="007E7C03">
      <w:pPr>
        <w:pStyle w:val="NoSpacing"/>
      </w:pPr>
      <w:r w:rsidRPr="00633017">
        <w:rPr>
          <w:b/>
          <w:bCs/>
        </w:rPr>
        <w:t>Jason</w:t>
      </w:r>
      <w:r w:rsidR="00633017" w:rsidRPr="00633017">
        <w:rPr>
          <w:b/>
          <w:bCs/>
        </w:rPr>
        <w:t xml:space="preserve"> K</w:t>
      </w:r>
      <w:r w:rsidRPr="00633017">
        <w:rPr>
          <w:b/>
          <w:bCs/>
        </w:rPr>
        <w:t>:</w:t>
      </w:r>
      <w:r>
        <w:t xml:space="preserve"> I unde</w:t>
      </w:r>
      <w:r w:rsidR="008A1BF0">
        <w:t>rstand</w:t>
      </w:r>
      <w:r>
        <w:t xml:space="preserve"> the process and where folks are coming from. My only concern is that we are setting a </w:t>
      </w:r>
      <w:r w:rsidR="008A1BF0">
        <w:t>precedent</w:t>
      </w:r>
      <w:r>
        <w:t xml:space="preserve"> to allow states to make </w:t>
      </w:r>
      <w:r w:rsidR="008A1BF0">
        <w:t>modifications</w:t>
      </w:r>
      <w:r>
        <w:t xml:space="preserve"> to input decks. This </w:t>
      </w:r>
      <w:r w:rsidR="008A1BF0">
        <w:t>could</w:t>
      </w:r>
      <w:r>
        <w:t xml:space="preserve"> open us up to other jurisdictions making similar requests with different sets of data. </w:t>
      </w:r>
    </w:p>
    <w:p w14:paraId="0C1BF1E0" w14:textId="19E523BD" w:rsidR="00761886" w:rsidRDefault="00761886" w:rsidP="007E7C03">
      <w:pPr>
        <w:pStyle w:val="NoSpacing"/>
      </w:pPr>
      <w:r w:rsidRPr="00514CB7">
        <w:rPr>
          <w:b/>
          <w:bCs/>
        </w:rPr>
        <w:t>Ted</w:t>
      </w:r>
      <w:r w:rsidR="00633017" w:rsidRPr="00514CB7">
        <w:rPr>
          <w:b/>
          <w:bCs/>
        </w:rPr>
        <w:t xml:space="preserve"> T</w:t>
      </w:r>
      <w:r w:rsidRPr="00514CB7">
        <w:rPr>
          <w:b/>
          <w:bCs/>
        </w:rPr>
        <w:t>:</w:t>
      </w:r>
      <w:r>
        <w:t xml:space="preserve"> I would </w:t>
      </w:r>
      <w:r w:rsidR="008A1BF0">
        <w:t>counter</w:t>
      </w:r>
      <w:r>
        <w:t xml:space="preserve"> </w:t>
      </w:r>
      <w:r w:rsidR="00514CB7">
        <w:t>t</w:t>
      </w:r>
      <w:r>
        <w:t xml:space="preserve">hat we </w:t>
      </w:r>
      <w:r w:rsidR="008A1BF0">
        <w:t xml:space="preserve">perhaps </w:t>
      </w:r>
      <w:r>
        <w:t xml:space="preserve">adopt a better process </w:t>
      </w:r>
      <w:r w:rsidR="008A1BF0">
        <w:t>to inf</w:t>
      </w:r>
      <w:r w:rsidR="00514CB7">
        <w:t>o</w:t>
      </w:r>
      <w:r w:rsidR="008A1BF0">
        <w:t xml:space="preserve">rm the inputs potentially by using CAFO data instead of NASS or </w:t>
      </w:r>
      <w:r w:rsidR="00514CB7">
        <w:t>ot</w:t>
      </w:r>
      <w:r w:rsidR="008A1BF0">
        <w:t xml:space="preserve">her </w:t>
      </w:r>
      <w:r w:rsidR="00514CB7">
        <w:t>A</w:t>
      </w:r>
      <w:r w:rsidR="008A1BF0">
        <w:t xml:space="preserve">g </w:t>
      </w:r>
      <w:r w:rsidR="00514CB7">
        <w:t>C</w:t>
      </w:r>
      <w:r w:rsidR="008A1BF0">
        <w:t>ensus info where we are having to make some a</w:t>
      </w:r>
      <w:r w:rsidR="00514CB7">
        <w:t>ss</w:t>
      </w:r>
      <w:r w:rsidR="008A1BF0">
        <w:t>umption</w:t>
      </w:r>
      <w:r w:rsidR="00514CB7">
        <w:t>s</w:t>
      </w:r>
      <w:r w:rsidR="008A1BF0">
        <w:t xml:space="preserve"> in relation to state</w:t>
      </w:r>
      <w:r w:rsidR="00514CB7">
        <w:t>-</w:t>
      </w:r>
      <w:r w:rsidR="008A1BF0">
        <w:t>wide numbers and in this way the CAFO info could be better repres</w:t>
      </w:r>
      <w:r w:rsidR="00514CB7">
        <w:t>ent</w:t>
      </w:r>
      <w:r w:rsidR="008A1BF0">
        <w:t xml:space="preserve">ed. </w:t>
      </w:r>
      <w:r w:rsidR="00514CB7">
        <w:t>Ju</w:t>
      </w:r>
      <w:r w:rsidR="008A1BF0">
        <w:t>st as an option</w:t>
      </w:r>
      <w:r w:rsidR="00514CB7">
        <w:t>…</w:t>
      </w:r>
    </w:p>
    <w:p w14:paraId="21E515DC" w14:textId="1F1F493D" w:rsidR="008A1BF0" w:rsidRDefault="008A1BF0" w:rsidP="007E7C03">
      <w:pPr>
        <w:pStyle w:val="NoSpacing"/>
      </w:pPr>
      <w:r w:rsidRPr="00514CB7">
        <w:rPr>
          <w:b/>
          <w:bCs/>
        </w:rPr>
        <w:t>Loretta</w:t>
      </w:r>
      <w:r w:rsidR="00514CB7" w:rsidRPr="00514CB7">
        <w:rPr>
          <w:b/>
          <w:bCs/>
        </w:rPr>
        <w:t xml:space="preserve"> C</w:t>
      </w:r>
      <w:r w:rsidRPr="00514CB7">
        <w:rPr>
          <w:b/>
          <w:bCs/>
        </w:rPr>
        <w:t>:</w:t>
      </w:r>
      <w:r>
        <w:t xml:space="preserve"> My understanding is that th</w:t>
      </w:r>
      <w:r w:rsidR="00514CB7">
        <w:t>e Ag</w:t>
      </w:r>
      <w:r>
        <w:t xml:space="preserve"> </w:t>
      </w:r>
      <w:r w:rsidR="00514CB7">
        <w:t>C</w:t>
      </w:r>
      <w:r>
        <w:t>ensus does not dif</w:t>
      </w:r>
      <w:r w:rsidR="00514CB7">
        <w:t xml:space="preserve">ferentiate </w:t>
      </w:r>
      <w:r>
        <w:t xml:space="preserve">between </w:t>
      </w:r>
      <w:r w:rsidR="00514CB7">
        <w:t>pe</w:t>
      </w:r>
      <w:r>
        <w:t>rmit</w:t>
      </w:r>
      <w:r w:rsidR="00514CB7">
        <w:t xml:space="preserve">ted </w:t>
      </w:r>
      <w:r>
        <w:t>and non</w:t>
      </w:r>
      <w:r w:rsidR="00514CB7">
        <w:t>-</w:t>
      </w:r>
      <w:r>
        <w:t>permitt</w:t>
      </w:r>
      <w:r w:rsidR="00514CB7">
        <w:t>ed</w:t>
      </w:r>
      <w:r>
        <w:t>, so it is tough for the modelers.</w:t>
      </w:r>
    </w:p>
    <w:p w14:paraId="19946981" w14:textId="5ED795F2" w:rsidR="008A1BF0" w:rsidRDefault="008A1BF0" w:rsidP="007E7C03">
      <w:pPr>
        <w:pStyle w:val="NoSpacing"/>
      </w:pPr>
      <w:r w:rsidRPr="00514CB7">
        <w:rPr>
          <w:b/>
          <w:bCs/>
        </w:rPr>
        <w:t>Jason</w:t>
      </w:r>
      <w:r w:rsidR="00514CB7" w:rsidRPr="00514CB7">
        <w:rPr>
          <w:b/>
          <w:bCs/>
        </w:rPr>
        <w:t xml:space="preserve"> K</w:t>
      </w:r>
      <w:r w:rsidRPr="00514CB7">
        <w:rPr>
          <w:b/>
          <w:bCs/>
        </w:rPr>
        <w:t>:</w:t>
      </w:r>
      <w:r>
        <w:t xml:space="preserve"> Jurisdi</w:t>
      </w:r>
      <w:r w:rsidR="00514CB7">
        <w:t>c</w:t>
      </w:r>
      <w:r>
        <w:t>tion</w:t>
      </w:r>
      <w:r w:rsidR="00514CB7">
        <w:t>s</w:t>
      </w:r>
      <w:r>
        <w:t xml:space="preserve"> have the ability to </w:t>
      </w:r>
      <w:r w:rsidR="00514CB7">
        <w:t>differentiate</w:t>
      </w:r>
      <w:r>
        <w:t xml:space="preserve"> the spl</w:t>
      </w:r>
      <w:r w:rsidR="00514CB7">
        <w:t>i</w:t>
      </w:r>
      <w:r>
        <w:t>t</w:t>
      </w:r>
      <w:r w:rsidR="00514CB7">
        <w:t xml:space="preserve"> </w:t>
      </w:r>
      <w:r>
        <w:t>b</w:t>
      </w:r>
      <w:r w:rsidR="00514CB7">
        <w:t>etween</w:t>
      </w:r>
      <w:r>
        <w:t xml:space="preserve"> permitted and non-permitted operation</w:t>
      </w:r>
      <w:r w:rsidR="00514CB7">
        <w:t>s.</w:t>
      </w:r>
    </w:p>
    <w:p w14:paraId="24D82676" w14:textId="6E664000" w:rsidR="008A1BF0" w:rsidRDefault="008A1BF0" w:rsidP="007E7C03">
      <w:pPr>
        <w:pStyle w:val="NoSpacing"/>
      </w:pPr>
      <w:r w:rsidRPr="005342FE">
        <w:rPr>
          <w:b/>
          <w:bCs/>
        </w:rPr>
        <w:t>Jeff</w:t>
      </w:r>
      <w:r w:rsidR="00514CB7" w:rsidRPr="005342FE">
        <w:rPr>
          <w:b/>
          <w:bCs/>
        </w:rPr>
        <w:t xml:space="preserve"> </w:t>
      </w:r>
      <w:r w:rsidR="005342FE" w:rsidRPr="005342FE">
        <w:rPr>
          <w:b/>
          <w:bCs/>
        </w:rPr>
        <w:t>S</w:t>
      </w:r>
      <w:r w:rsidRPr="005342FE">
        <w:rPr>
          <w:b/>
          <w:bCs/>
        </w:rPr>
        <w:t>:</w:t>
      </w:r>
      <w:r>
        <w:t xml:space="preserve"> Yes, that</w:t>
      </w:r>
      <w:r w:rsidR="00D50BDB">
        <w:t>’s</w:t>
      </w:r>
      <w:r>
        <w:t xml:space="preserve"> right</w:t>
      </w:r>
      <w:r w:rsidR="00D50BDB">
        <w:t>.</w:t>
      </w:r>
      <w:r>
        <w:t xml:space="preserve"> We do have that in there. </w:t>
      </w:r>
    </w:p>
    <w:p w14:paraId="0449E156" w14:textId="3265FF41" w:rsidR="008A1BF0" w:rsidRDefault="008A1BF0" w:rsidP="007E7C03">
      <w:pPr>
        <w:pStyle w:val="NoSpacing"/>
      </w:pPr>
      <w:r w:rsidRPr="00D50BDB">
        <w:rPr>
          <w:b/>
          <w:bCs/>
        </w:rPr>
        <w:t>Ted</w:t>
      </w:r>
      <w:r w:rsidR="00D50BDB" w:rsidRPr="00D50BDB">
        <w:rPr>
          <w:b/>
          <w:bCs/>
        </w:rPr>
        <w:t xml:space="preserve"> T</w:t>
      </w:r>
      <w:r w:rsidRPr="00D50BDB">
        <w:rPr>
          <w:b/>
          <w:bCs/>
        </w:rPr>
        <w:t>:</w:t>
      </w:r>
      <w:r>
        <w:t xml:space="preserve"> The split isn’t the population. That’s just a percentage break of an existing number. We are loo</w:t>
      </w:r>
      <w:r w:rsidR="00D50BDB">
        <w:t>king</w:t>
      </w:r>
      <w:r>
        <w:t xml:space="preserve"> fo</w:t>
      </w:r>
      <w:r w:rsidR="00D50BDB">
        <w:t>r the</w:t>
      </w:r>
      <w:r>
        <w:t xml:space="preserve"> actual numbers of ani</w:t>
      </w:r>
      <w:r w:rsidR="00D50BDB">
        <w:t>mals</w:t>
      </w:r>
      <w:r>
        <w:t>. The split is just the split. It doesn’t change the populations.</w:t>
      </w:r>
    </w:p>
    <w:p w14:paraId="376C4F9E" w14:textId="329ABF26" w:rsidR="008A1BF0" w:rsidRDefault="008A1BF0" w:rsidP="007E7C03">
      <w:pPr>
        <w:pStyle w:val="NoSpacing"/>
      </w:pPr>
      <w:r w:rsidRPr="00D50BDB">
        <w:rPr>
          <w:b/>
          <w:bCs/>
        </w:rPr>
        <w:t>Cassie</w:t>
      </w:r>
      <w:r w:rsidR="00D50BDB" w:rsidRPr="00D50BDB">
        <w:rPr>
          <w:b/>
          <w:bCs/>
        </w:rPr>
        <w:t xml:space="preserve"> Davis</w:t>
      </w:r>
      <w:r w:rsidRPr="00D50BDB">
        <w:rPr>
          <w:b/>
          <w:bCs/>
        </w:rPr>
        <w:t>:</w:t>
      </w:r>
      <w:r>
        <w:t xml:space="preserve"> The split doesn’t change any </w:t>
      </w:r>
      <w:r w:rsidR="00D50BDB">
        <w:t>l</w:t>
      </w:r>
      <w:r>
        <w:t>oading either, is just an extra attribute, whether is it CAFO</w:t>
      </w:r>
      <w:r w:rsidR="00D50BDB">
        <w:t xml:space="preserve"> or </w:t>
      </w:r>
      <w:r>
        <w:t>non-C</w:t>
      </w:r>
      <w:r w:rsidR="00D50BDB">
        <w:t>AFO.</w:t>
      </w:r>
      <w:r>
        <w:t xml:space="preserve"> </w:t>
      </w:r>
    </w:p>
    <w:p w14:paraId="29D87350" w14:textId="7083FD68" w:rsidR="008A1BF0" w:rsidRDefault="008A1BF0" w:rsidP="007E7C03">
      <w:pPr>
        <w:pStyle w:val="NoSpacing"/>
      </w:pPr>
      <w:r w:rsidRPr="000F6707">
        <w:rPr>
          <w:b/>
          <w:bCs/>
        </w:rPr>
        <w:t>Jeff</w:t>
      </w:r>
      <w:r w:rsidR="00D50BDB" w:rsidRPr="000F6707">
        <w:rPr>
          <w:b/>
          <w:bCs/>
        </w:rPr>
        <w:t xml:space="preserve"> </w:t>
      </w:r>
      <w:r w:rsidR="000F6707" w:rsidRPr="000F6707">
        <w:rPr>
          <w:b/>
          <w:bCs/>
        </w:rPr>
        <w:t>S</w:t>
      </w:r>
      <w:r w:rsidRPr="000F6707">
        <w:rPr>
          <w:b/>
          <w:bCs/>
        </w:rPr>
        <w:t>:</w:t>
      </w:r>
      <w:r>
        <w:t xml:space="preserve"> Right. The total population does not change- </w:t>
      </w:r>
      <w:r w:rsidR="000F6707">
        <w:t>j</w:t>
      </w:r>
      <w:r>
        <w:t>ust the divi</w:t>
      </w:r>
      <w:r w:rsidR="000F6707">
        <w:t>s</w:t>
      </w:r>
      <w:r>
        <w:t>ion</w:t>
      </w:r>
      <w:r w:rsidR="000F6707">
        <w:t xml:space="preserve"> </w:t>
      </w:r>
      <w:r>
        <w:t xml:space="preserve">between the two. But </w:t>
      </w:r>
      <w:r w:rsidR="000F6707">
        <w:t>it</w:t>
      </w:r>
      <w:r>
        <w:t xml:space="preserve"> is important because when you are tra</w:t>
      </w:r>
      <w:r w:rsidR="000F6707">
        <w:t>c</w:t>
      </w:r>
      <w:r>
        <w:t>king BMPs, it is more likely that you will have better information on the CAFOs. Is does go back to the TMDL where we have these division</w:t>
      </w:r>
      <w:r w:rsidR="000F6707">
        <w:t>s</w:t>
      </w:r>
      <w:r>
        <w:t xml:space="preserve"> between regulated and non-regulated</w:t>
      </w:r>
      <w:r w:rsidR="006C1594">
        <w:t>. Which is why we made that split…</w:t>
      </w:r>
    </w:p>
    <w:p w14:paraId="2392700F" w14:textId="3261D454" w:rsidR="006C1594" w:rsidRDefault="006C1594" w:rsidP="007E7C03">
      <w:pPr>
        <w:pStyle w:val="NoSpacing"/>
      </w:pPr>
      <w:r w:rsidRPr="000F6707">
        <w:rPr>
          <w:b/>
          <w:bCs/>
        </w:rPr>
        <w:t>Loretta</w:t>
      </w:r>
      <w:r w:rsidR="000F6707" w:rsidRPr="000F6707">
        <w:rPr>
          <w:b/>
          <w:bCs/>
        </w:rPr>
        <w:t xml:space="preserve"> C</w:t>
      </w:r>
      <w:r w:rsidRPr="000F6707">
        <w:rPr>
          <w:b/>
          <w:bCs/>
        </w:rPr>
        <w:t>:</w:t>
      </w:r>
      <w:r>
        <w:t xml:space="preserve"> What is the next step? Do we need to talk about this more in this group</w:t>
      </w:r>
      <w:r w:rsidR="000F6707">
        <w:t>?</w:t>
      </w:r>
      <w:r>
        <w:t xml:space="preserve"> I know there is stil</w:t>
      </w:r>
      <w:r w:rsidR="000F6707">
        <w:t xml:space="preserve">l </w:t>
      </w:r>
      <w:r>
        <w:t xml:space="preserve">more work for </w:t>
      </w:r>
      <w:r w:rsidR="000F6707">
        <w:t>Mark</w:t>
      </w:r>
      <w:r>
        <w:t>, Van</w:t>
      </w:r>
      <w:r w:rsidR="000F6707">
        <w:t>essa</w:t>
      </w:r>
      <w:r>
        <w:t>, and Jeff to do. Do we need more clarity at this level?</w:t>
      </w:r>
    </w:p>
    <w:p w14:paraId="0D7FCEA5" w14:textId="412BDC1E" w:rsidR="006C1594" w:rsidRDefault="000F6707" w:rsidP="007E7C03">
      <w:pPr>
        <w:pStyle w:val="NoSpacing"/>
      </w:pPr>
      <w:r w:rsidRPr="000F6707">
        <w:rPr>
          <w:b/>
          <w:bCs/>
        </w:rPr>
        <w:t>Mark D</w:t>
      </w:r>
      <w:r>
        <w:rPr>
          <w:b/>
          <w:bCs/>
        </w:rPr>
        <w:t>ubin</w:t>
      </w:r>
      <w:r w:rsidRPr="000F6707">
        <w:rPr>
          <w:b/>
          <w:bCs/>
        </w:rPr>
        <w:t>:</w:t>
      </w:r>
      <w:r>
        <w:t xml:space="preserve"> </w:t>
      </w:r>
      <w:r w:rsidR="006C1594">
        <w:t xml:space="preserve">We are happy to answer any additional question if folks reach out. </w:t>
      </w:r>
    </w:p>
    <w:p w14:paraId="51C78D7F" w14:textId="7AF45EBC" w:rsidR="006C1594" w:rsidRDefault="000F6707" w:rsidP="007E7C03">
      <w:pPr>
        <w:pStyle w:val="NoSpacing"/>
      </w:pPr>
      <w:r w:rsidRPr="000F6707">
        <w:rPr>
          <w:b/>
          <w:bCs/>
        </w:rPr>
        <w:t>Loretta C:</w:t>
      </w:r>
      <w:r>
        <w:t xml:space="preserve"> </w:t>
      </w:r>
      <w:r w:rsidR="006C1594">
        <w:t>Still unc</w:t>
      </w:r>
      <w:r>
        <w:t>l</w:t>
      </w:r>
      <w:r w:rsidR="006C1594">
        <w:t>ear if there is a d</w:t>
      </w:r>
      <w:r>
        <w:t>eci</w:t>
      </w:r>
      <w:r w:rsidR="006C1594">
        <w:t>sion to ma</w:t>
      </w:r>
      <w:r>
        <w:t>ke</w:t>
      </w:r>
      <w:r w:rsidR="006C1594">
        <w:t xml:space="preserve"> </w:t>
      </w:r>
      <w:r>
        <w:t xml:space="preserve">and </w:t>
      </w:r>
      <w:r w:rsidR="006C1594">
        <w:t>what t</w:t>
      </w:r>
      <w:r>
        <w:t>ha</w:t>
      </w:r>
      <w:r w:rsidR="006C1594">
        <w:t>t decision would be so we may have to revisit the procedural part of this to make sure eve</w:t>
      </w:r>
      <w:r>
        <w:t>r</w:t>
      </w:r>
      <w:r w:rsidR="006C1594">
        <w:t>yon</w:t>
      </w:r>
      <w:r>
        <w:t>e</w:t>
      </w:r>
      <w:r w:rsidR="006C1594">
        <w:t xml:space="preserve"> </w:t>
      </w:r>
      <w:r>
        <w:t xml:space="preserve">is </w:t>
      </w:r>
      <w:r w:rsidR="006C1594">
        <w:t>on the same page. We will table this until there is more i</w:t>
      </w:r>
      <w:r>
        <w:t>nfo</w:t>
      </w:r>
      <w:r w:rsidR="006C1594">
        <w:t xml:space="preserve"> on what this would look like. </w:t>
      </w:r>
    </w:p>
    <w:p w14:paraId="4C2517C9" w14:textId="2AFD88F5" w:rsidR="006C1594" w:rsidRDefault="006C1594" w:rsidP="007E7C03">
      <w:pPr>
        <w:pStyle w:val="NoSpacing"/>
      </w:pPr>
      <w:r w:rsidRPr="000F6707">
        <w:rPr>
          <w:b/>
          <w:bCs/>
        </w:rPr>
        <w:t>Jeff</w:t>
      </w:r>
      <w:r w:rsidR="000F6707" w:rsidRPr="000F6707">
        <w:rPr>
          <w:b/>
          <w:bCs/>
        </w:rPr>
        <w:t xml:space="preserve"> S</w:t>
      </w:r>
      <w:r w:rsidRPr="000F6707">
        <w:rPr>
          <w:b/>
          <w:bCs/>
        </w:rPr>
        <w:t>:</w:t>
      </w:r>
      <w:r>
        <w:t xml:space="preserve"> Do we come back to this group or the </w:t>
      </w:r>
      <w:proofErr w:type="spellStart"/>
      <w:r>
        <w:t>AgWG</w:t>
      </w:r>
      <w:proofErr w:type="spellEnd"/>
      <w:r>
        <w:t xml:space="preserve">? </w:t>
      </w:r>
    </w:p>
    <w:p w14:paraId="6A527DB1" w14:textId="48BDD0BC" w:rsidR="006C1594" w:rsidRDefault="006C1594" w:rsidP="000F6707">
      <w:pPr>
        <w:pStyle w:val="NoSpacing"/>
      </w:pPr>
      <w:r w:rsidRPr="000F6707">
        <w:rPr>
          <w:b/>
          <w:bCs/>
        </w:rPr>
        <w:lastRenderedPageBreak/>
        <w:t>Loretta</w:t>
      </w:r>
      <w:r w:rsidR="000F6707" w:rsidRPr="000F6707">
        <w:rPr>
          <w:b/>
          <w:bCs/>
        </w:rPr>
        <w:t xml:space="preserve"> C</w:t>
      </w:r>
      <w:r w:rsidRPr="000F6707">
        <w:rPr>
          <w:b/>
          <w:bCs/>
        </w:rPr>
        <w:t>:</w:t>
      </w:r>
      <w:r>
        <w:t xml:space="preserve"> I think maybe the next step is the </w:t>
      </w:r>
      <w:proofErr w:type="spellStart"/>
      <w:r>
        <w:t>AgWG</w:t>
      </w:r>
      <w:proofErr w:type="spellEnd"/>
      <w:r>
        <w:t>, but I thought it was important that the folks in this group have some awareness of the issue first.</w:t>
      </w:r>
    </w:p>
    <w:p w14:paraId="26339198" w14:textId="7A5EDE0F" w:rsidR="006C1594" w:rsidRDefault="006C1594" w:rsidP="007E7C03">
      <w:pPr>
        <w:pStyle w:val="NoSpacing"/>
      </w:pPr>
    </w:p>
    <w:p w14:paraId="2479EB93" w14:textId="5215A5D3" w:rsidR="006C1594" w:rsidRPr="000F6707" w:rsidRDefault="006C1594" w:rsidP="007E7C03">
      <w:pPr>
        <w:pStyle w:val="NoSpacing"/>
        <w:rPr>
          <w:b/>
          <w:bCs/>
          <w:u w:val="single"/>
        </w:rPr>
      </w:pPr>
      <w:r w:rsidRPr="000F6707">
        <w:rPr>
          <w:b/>
          <w:bCs/>
          <w:u w:val="single"/>
        </w:rPr>
        <w:t>Fertilizer Data</w:t>
      </w:r>
      <w:r w:rsidR="000F6707" w:rsidRPr="000F6707">
        <w:rPr>
          <w:b/>
          <w:bCs/>
          <w:u w:val="single"/>
        </w:rPr>
        <w:t xml:space="preserve"> Clarification</w:t>
      </w:r>
    </w:p>
    <w:p w14:paraId="186E9353" w14:textId="5F32BE88" w:rsidR="006C1594" w:rsidRDefault="006C1594" w:rsidP="007E7C03">
      <w:pPr>
        <w:pStyle w:val="NoSpacing"/>
      </w:pPr>
      <w:r>
        <w:t>Loretta clarified that the current process with fertilizer data inputs is that the state chemist</w:t>
      </w:r>
      <w:r w:rsidR="000F6707">
        <w:t>s</w:t>
      </w:r>
      <w:r>
        <w:t xml:space="preserve"> send their data to A</w:t>
      </w:r>
      <w:r w:rsidR="000F6707">
        <w:t>A</w:t>
      </w:r>
      <w:r>
        <w:t>PFCO. The CBPO</w:t>
      </w:r>
      <w:r w:rsidR="00101BB6">
        <w:t xml:space="preserve"> periodically</w:t>
      </w:r>
      <w:r>
        <w:t xml:space="preserve"> purchases data from A</w:t>
      </w:r>
      <w:r w:rsidR="00101BB6">
        <w:t>A</w:t>
      </w:r>
      <w:r>
        <w:t>PFCO and it is applied into the model according to agreed</w:t>
      </w:r>
      <w:r w:rsidR="00101BB6">
        <w:t>-</w:t>
      </w:r>
      <w:r>
        <w:t>upon methods. If we were to account of fertilizer in a different way</w:t>
      </w:r>
      <w:r w:rsidR="00101BB6">
        <w:t>, the partnership</w:t>
      </w:r>
      <w:r>
        <w:t xml:space="preserve"> would have to agree to the source and the methodology. </w:t>
      </w:r>
    </w:p>
    <w:p w14:paraId="622C1421" w14:textId="421B9CA2" w:rsidR="00355B58" w:rsidRDefault="00355B58" w:rsidP="00A736E6">
      <w:pPr>
        <w:pStyle w:val="NoSpacing"/>
        <w:rPr>
          <w:b/>
          <w:bCs/>
        </w:rPr>
      </w:pPr>
    </w:p>
    <w:p w14:paraId="3854DD7A" w14:textId="7E78D939" w:rsidR="00101BB6" w:rsidRDefault="00101BB6" w:rsidP="00A736E6">
      <w:pPr>
        <w:pStyle w:val="NoSpacing"/>
        <w:rPr>
          <w:b/>
          <w:bCs/>
        </w:rPr>
      </w:pPr>
      <w:r>
        <w:rPr>
          <w:b/>
          <w:bCs/>
        </w:rPr>
        <w:t>Summary of Actions</w:t>
      </w:r>
    </w:p>
    <w:p w14:paraId="232676DF" w14:textId="6BC6B50A" w:rsidR="00101BB6" w:rsidRDefault="00101BB6" w:rsidP="00A736E6">
      <w:pPr>
        <w:pStyle w:val="NoSpacing"/>
      </w:pPr>
      <w:r>
        <w:rPr>
          <w:b/>
          <w:bCs/>
        </w:rPr>
        <w:t xml:space="preserve">Action: </w:t>
      </w:r>
      <w:r w:rsidRPr="00101BB6">
        <w:t>Further clarification on the de</w:t>
      </w:r>
      <w:r>
        <w:t>cis</w:t>
      </w:r>
      <w:r w:rsidRPr="00101BB6">
        <w:t>ional process will be discussed when more progress has been made on Workplan Task 7: Hillandale data.</w:t>
      </w:r>
    </w:p>
    <w:p w14:paraId="411C360C" w14:textId="77777777" w:rsidR="00101BB6" w:rsidRDefault="00101BB6" w:rsidP="00A736E6">
      <w:pPr>
        <w:pStyle w:val="NoSpacing"/>
        <w:rPr>
          <w:b/>
          <w:bCs/>
        </w:rPr>
      </w:pPr>
    </w:p>
    <w:p w14:paraId="65A462B8" w14:textId="2BFA58B6" w:rsidR="00497F61" w:rsidRDefault="00250181" w:rsidP="00203690">
      <w:pPr>
        <w:pStyle w:val="NoSpacing"/>
      </w:pPr>
      <w:r>
        <w:t>1</w:t>
      </w:r>
      <w:r w:rsidR="00CE2A11">
        <w:t>2</w:t>
      </w:r>
      <w:r w:rsidR="00497F61">
        <w:t>:</w:t>
      </w:r>
      <w:r w:rsidR="00CE2A11">
        <w:t>5</w:t>
      </w:r>
      <w:r w:rsidR="0059311C">
        <w:t>7</w:t>
      </w:r>
      <w:r w:rsidR="00497F61">
        <w:tab/>
      </w:r>
      <w:r w:rsidR="00CE2A11">
        <w:rPr>
          <w:b/>
        </w:rPr>
        <w:t>Adjourn</w:t>
      </w:r>
      <w:r w:rsidR="00497F61" w:rsidRPr="0018178B">
        <w:rPr>
          <w:b/>
        </w:rPr>
        <w:tab/>
      </w:r>
      <w:r w:rsidR="00497F61" w:rsidRPr="0018178B">
        <w:rPr>
          <w:b/>
        </w:rPr>
        <w:tab/>
      </w:r>
      <w:r w:rsidR="00497F61" w:rsidRPr="0018178B">
        <w:rPr>
          <w:bCs/>
        </w:rPr>
        <w:t xml:space="preserve">           </w:t>
      </w:r>
      <w:r w:rsidR="00446674">
        <w:rPr>
          <w:bCs/>
        </w:rPr>
        <w:t xml:space="preserve">               </w:t>
      </w:r>
      <w:r w:rsidR="00BA41FD">
        <w:rPr>
          <w:bCs/>
        </w:rPr>
        <w:t xml:space="preserve">  </w:t>
      </w:r>
    </w:p>
    <w:p w14:paraId="6E6C0734" w14:textId="77777777" w:rsidR="00497F61" w:rsidRDefault="00497F61" w:rsidP="00497F61">
      <w:pPr>
        <w:spacing w:after="0" w:line="240" w:lineRule="auto"/>
      </w:pPr>
    </w:p>
    <w:p w14:paraId="19B58091" w14:textId="21847E9D" w:rsidR="00355B58" w:rsidRDefault="00355B58" w:rsidP="00355B58">
      <w:pPr>
        <w:spacing w:after="0" w:line="240" w:lineRule="auto"/>
        <w:rPr>
          <w:b/>
        </w:rPr>
      </w:pPr>
      <w:r>
        <w:rPr>
          <w:b/>
        </w:rPr>
        <w:t>Participants</w:t>
      </w:r>
    </w:p>
    <w:p w14:paraId="26DD0D3D"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 xml:space="preserve">Loretta Collins, UMD </w:t>
      </w:r>
    </w:p>
    <w:p w14:paraId="09519C8E"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Clint Gill, DE</w:t>
      </w:r>
    </w:p>
    <w:p w14:paraId="1AEF9A54"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Jason Keppler, MDA</w:t>
      </w:r>
    </w:p>
    <w:p w14:paraId="75003878"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Cassandra Davis, NYSDEC</w:t>
      </w:r>
    </w:p>
    <w:p w14:paraId="24833707"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Emily Dekar, USC</w:t>
      </w:r>
    </w:p>
    <w:p w14:paraId="58E2BC84"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Ted Tessler, PA DEP</w:t>
      </w:r>
    </w:p>
    <w:p w14:paraId="0D66FDE8"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 xml:space="preserve">Bill </w:t>
      </w:r>
      <w:proofErr w:type="spellStart"/>
      <w:r w:rsidRPr="00C21A27">
        <w:rPr>
          <w:rFonts w:cstheme="minorHAnsi"/>
          <w:sz w:val="20"/>
          <w:szCs w:val="20"/>
        </w:rPr>
        <w:t>Angstadt</w:t>
      </w:r>
      <w:proofErr w:type="spellEnd"/>
      <w:r w:rsidRPr="00C21A27">
        <w:rPr>
          <w:rFonts w:cstheme="minorHAnsi"/>
          <w:sz w:val="20"/>
          <w:szCs w:val="20"/>
        </w:rPr>
        <w:t xml:space="preserve">, </w:t>
      </w:r>
      <w:proofErr w:type="spellStart"/>
      <w:r w:rsidRPr="00C21A27">
        <w:rPr>
          <w:rFonts w:cstheme="minorHAnsi"/>
          <w:sz w:val="20"/>
          <w:szCs w:val="20"/>
        </w:rPr>
        <w:t>Angstadt</w:t>
      </w:r>
      <w:proofErr w:type="spellEnd"/>
      <w:r w:rsidRPr="00C21A27">
        <w:rPr>
          <w:rFonts w:cstheme="minorHAnsi"/>
          <w:sz w:val="20"/>
          <w:szCs w:val="20"/>
        </w:rPr>
        <w:t xml:space="preserve"> Consulting</w:t>
      </w:r>
    </w:p>
    <w:p w14:paraId="43275A9D"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Brady Seeley, SCC</w:t>
      </w:r>
    </w:p>
    <w:p w14:paraId="57CC0EC1" w14:textId="09096ED3" w:rsidR="00355B58" w:rsidRDefault="00355B58" w:rsidP="00355B58">
      <w:pPr>
        <w:spacing w:after="0" w:line="240" w:lineRule="auto"/>
        <w:rPr>
          <w:rFonts w:cstheme="minorHAnsi"/>
          <w:sz w:val="20"/>
          <w:szCs w:val="20"/>
        </w:rPr>
      </w:pPr>
      <w:r w:rsidRPr="00C21A27">
        <w:rPr>
          <w:rFonts w:cstheme="minorHAnsi"/>
          <w:sz w:val="20"/>
          <w:szCs w:val="20"/>
        </w:rPr>
        <w:t>Kate Bresaw, PA DEP</w:t>
      </w:r>
    </w:p>
    <w:p w14:paraId="49ED53D1" w14:textId="0A2723A7" w:rsidR="007E7C03" w:rsidRPr="00C21A27" w:rsidRDefault="007E7C03" w:rsidP="00355B58">
      <w:pPr>
        <w:spacing w:after="0" w:line="240" w:lineRule="auto"/>
        <w:rPr>
          <w:rFonts w:cstheme="minorHAnsi"/>
          <w:sz w:val="20"/>
          <w:szCs w:val="20"/>
        </w:rPr>
      </w:pPr>
      <w:r>
        <w:rPr>
          <w:rFonts w:cstheme="minorHAnsi"/>
          <w:sz w:val="20"/>
          <w:szCs w:val="20"/>
        </w:rPr>
        <w:t>Matt Monroe, WV</w:t>
      </w:r>
    </w:p>
    <w:p w14:paraId="55235ED2"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Jeremy Hanson, VT</w:t>
      </w:r>
    </w:p>
    <w:p w14:paraId="48F99247" w14:textId="77777777" w:rsidR="00355B58" w:rsidRPr="00C21A27" w:rsidRDefault="00355B58" w:rsidP="00355B58">
      <w:pPr>
        <w:spacing w:after="0" w:line="240" w:lineRule="auto"/>
        <w:rPr>
          <w:rFonts w:cstheme="minorHAnsi"/>
          <w:sz w:val="20"/>
          <w:szCs w:val="20"/>
        </w:rPr>
      </w:pPr>
      <w:r w:rsidRPr="00C21A27">
        <w:rPr>
          <w:rFonts w:cstheme="minorHAnsi"/>
          <w:sz w:val="20"/>
          <w:szCs w:val="20"/>
        </w:rPr>
        <w:t>Mark Dubin, UMD</w:t>
      </w:r>
    </w:p>
    <w:p w14:paraId="3512E496" w14:textId="083654F0" w:rsidR="00497F61" w:rsidRDefault="00355B58" w:rsidP="00355B58">
      <w:pPr>
        <w:spacing w:after="0" w:line="240" w:lineRule="auto"/>
        <w:rPr>
          <w:rFonts w:cstheme="minorHAnsi"/>
          <w:sz w:val="20"/>
          <w:szCs w:val="20"/>
        </w:rPr>
      </w:pPr>
      <w:r>
        <w:rPr>
          <w:rFonts w:cstheme="minorHAnsi"/>
          <w:sz w:val="20"/>
          <w:szCs w:val="20"/>
        </w:rPr>
        <w:t>Vanessa Van Note, EPA-CBPO</w:t>
      </w:r>
    </w:p>
    <w:p w14:paraId="4B60878B" w14:textId="68DC54B0" w:rsidR="00355B58" w:rsidRDefault="00355B58" w:rsidP="00497F61">
      <w:pPr>
        <w:spacing w:after="0" w:line="240" w:lineRule="auto"/>
        <w:rPr>
          <w:rFonts w:cstheme="minorHAnsi"/>
          <w:sz w:val="20"/>
          <w:szCs w:val="20"/>
        </w:rPr>
      </w:pPr>
      <w:r>
        <w:rPr>
          <w:rFonts w:cstheme="minorHAnsi"/>
          <w:sz w:val="20"/>
          <w:szCs w:val="20"/>
        </w:rPr>
        <w:t>Jeff Sweeney, EPA-CBPO</w:t>
      </w:r>
    </w:p>
    <w:p w14:paraId="67A9E2DD" w14:textId="518BEE34" w:rsidR="00355B58" w:rsidRPr="00355B58" w:rsidRDefault="00355B58" w:rsidP="00497F61">
      <w:pPr>
        <w:spacing w:after="0" w:line="240" w:lineRule="auto"/>
        <w:rPr>
          <w:b/>
        </w:rPr>
      </w:pPr>
      <w:r>
        <w:rPr>
          <w:rFonts w:cstheme="minorHAnsi"/>
          <w:sz w:val="20"/>
          <w:szCs w:val="20"/>
        </w:rPr>
        <w:t>Ruth Cassilly, UMD</w:t>
      </w:r>
    </w:p>
    <w:p w14:paraId="0AEAF7F0" w14:textId="77777777" w:rsidR="00497F61" w:rsidRDefault="00497F61" w:rsidP="00497F61">
      <w:pPr>
        <w:spacing w:after="0" w:line="240" w:lineRule="auto"/>
        <w:rPr>
          <w:b/>
          <w:iCs/>
          <w:color w:val="002060"/>
          <w:sz w:val="28"/>
          <w:szCs w:val="28"/>
          <w:u w:val="single"/>
        </w:rPr>
      </w:pPr>
    </w:p>
    <w:p w14:paraId="7F1FCF3F" w14:textId="77777777" w:rsidR="00F80EE8" w:rsidRDefault="00101BB6"/>
    <w:sectPr w:rsidR="00F80E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7606D" w14:textId="77777777" w:rsidR="006350AE" w:rsidRDefault="006350AE" w:rsidP="006350AE">
      <w:pPr>
        <w:spacing w:after="0" w:line="240" w:lineRule="auto"/>
      </w:pPr>
      <w:r>
        <w:separator/>
      </w:r>
    </w:p>
  </w:endnote>
  <w:endnote w:type="continuationSeparator" w:id="0">
    <w:p w14:paraId="71EFA2A1" w14:textId="77777777" w:rsidR="006350AE" w:rsidRDefault="006350AE" w:rsidP="0063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3776A" w14:textId="77777777" w:rsidR="006350AE" w:rsidRDefault="006350AE" w:rsidP="006350AE">
      <w:pPr>
        <w:spacing w:after="0" w:line="240" w:lineRule="auto"/>
      </w:pPr>
      <w:r>
        <w:separator/>
      </w:r>
    </w:p>
  </w:footnote>
  <w:footnote w:type="continuationSeparator" w:id="0">
    <w:p w14:paraId="672B261B" w14:textId="77777777" w:rsidR="006350AE" w:rsidRDefault="006350AE" w:rsidP="00635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0A214" w14:textId="07A8723C" w:rsidR="006443F0" w:rsidRDefault="00CE2A11" w:rsidP="006443F0">
    <w:pPr>
      <w:pStyle w:val="Header"/>
      <w:jc w:val="right"/>
    </w:pPr>
    <w:r>
      <w:t>02/</w:t>
    </w:r>
    <w:r w:rsidR="007C44E0">
      <w:t>16</w:t>
    </w:r>
    <w:r w:rsidR="00250181">
      <w:t>/21</w:t>
    </w:r>
  </w:p>
  <w:p w14:paraId="6C0693B5" w14:textId="77777777" w:rsidR="00D95783" w:rsidRDefault="00101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86457"/>
    <w:multiLevelType w:val="hybridMultilevel"/>
    <w:tmpl w:val="5E100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6D93014"/>
    <w:multiLevelType w:val="hybridMultilevel"/>
    <w:tmpl w:val="33887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9A047E2"/>
    <w:multiLevelType w:val="hybridMultilevel"/>
    <w:tmpl w:val="F51AABA2"/>
    <w:lvl w:ilvl="0" w:tplc="B08C5C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249106A"/>
    <w:multiLevelType w:val="hybridMultilevel"/>
    <w:tmpl w:val="ED30E9E0"/>
    <w:lvl w:ilvl="0" w:tplc="04090001">
      <w:start w:val="1"/>
      <w:numFmt w:val="bullet"/>
      <w:lvlText w:val=""/>
      <w:lvlJc w:val="left"/>
      <w:pPr>
        <w:ind w:left="6480" w:hanging="360"/>
      </w:pPr>
      <w:rPr>
        <w:rFonts w:ascii="Symbol" w:hAnsi="Symbol" w:hint="default"/>
      </w:rPr>
    </w:lvl>
    <w:lvl w:ilvl="1" w:tplc="04090003">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4" w15:restartNumberingAfterBreak="0">
    <w:nsid w:val="572E3B43"/>
    <w:multiLevelType w:val="hybridMultilevel"/>
    <w:tmpl w:val="523406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F51905"/>
    <w:multiLevelType w:val="hybridMultilevel"/>
    <w:tmpl w:val="2654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7A14FA"/>
    <w:multiLevelType w:val="hybridMultilevel"/>
    <w:tmpl w:val="BD4CB6C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7BC223BC"/>
    <w:multiLevelType w:val="hybridMultilevel"/>
    <w:tmpl w:val="459C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
  </w:num>
  <w:num w:numId="5">
    <w:abstractNumId w:val="0"/>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61"/>
    <w:rsid w:val="000244CC"/>
    <w:rsid w:val="000F6707"/>
    <w:rsid w:val="00101BB6"/>
    <w:rsid w:val="00163874"/>
    <w:rsid w:val="0017452E"/>
    <w:rsid w:val="00176AE5"/>
    <w:rsid w:val="00187124"/>
    <w:rsid w:val="00203690"/>
    <w:rsid w:val="0022125E"/>
    <w:rsid w:val="00250181"/>
    <w:rsid w:val="00264BDE"/>
    <w:rsid w:val="002A0EFF"/>
    <w:rsid w:val="002F7DCB"/>
    <w:rsid w:val="00330C71"/>
    <w:rsid w:val="00355B58"/>
    <w:rsid w:val="003A2E2D"/>
    <w:rsid w:val="00446674"/>
    <w:rsid w:val="00497F61"/>
    <w:rsid w:val="004A46CD"/>
    <w:rsid w:val="004D3D32"/>
    <w:rsid w:val="004F72BF"/>
    <w:rsid w:val="00514CB7"/>
    <w:rsid w:val="005342FE"/>
    <w:rsid w:val="00582CF1"/>
    <w:rsid w:val="0059311C"/>
    <w:rsid w:val="005B497A"/>
    <w:rsid w:val="0062175B"/>
    <w:rsid w:val="00633017"/>
    <w:rsid w:val="006350AE"/>
    <w:rsid w:val="006833B4"/>
    <w:rsid w:val="006C1594"/>
    <w:rsid w:val="006F2BF0"/>
    <w:rsid w:val="006F62DB"/>
    <w:rsid w:val="00716E19"/>
    <w:rsid w:val="00760DC4"/>
    <w:rsid w:val="00761886"/>
    <w:rsid w:val="007953D4"/>
    <w:rsid w:val="007C44E0"/>
    <w:rsid w:val="007E7C03"/>
    <w:rsid w:val="007F044E"/>
    <w:rsid w:val="00817F4C"/>
    <w:rsid w:val="008517A7"/>
    <w:rsid w:val="00880712"/>
    <w:rsid w:val="008A1BF0"/>
    <w:rsid w:val="008D1D69"/>
    <w:rsid w:val="00954848"/>
    <w:rsid w:val="0098446B"/>
    <w:rsid w:val="00987ED1"/>
    <w:rsid w:val="009C2739"/>
    <w:rsid w:val="009D2D35"/>
    <w:rsid w:val="00A736E6"/>
    <w:rsid w:val="00A90FA0"/>
    <w:rsid w:val="00AD5B28"/>
    <w:rsid w:val="00AF484B"/>
    <w:rsid w:val="00B62EF8"/>
    <w:rsid w:val="00B65B79"/>
    <w:rsid w:val="00B92B71"/>
    <w:rsid w:val="00BA41FD"/>
    <w:rsid w:val="00C71E86"/>
    <w:rsid w:val="00CE2A11"/>
    <w:rsid w:val="00CF000F"/>
    <w:rsid w:val="00D50BDB"/>
    <w:rsid w:val="00DB276B"/>
    <w:rsid w:val="00DE0F7A"/>
    <w:rsid w:val="00E84105"/>
    <w:rsid w:val="00EB61E6"/>
    <w:rsid w:val="00F33600"/>
    <w:rsid w:val="00FD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79BB"/>
  <w15:chartTrackingRefBased/>
  <w15:docId w15:val="{46A193CD-22F7-445A-8A49-B5A0CDCE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F6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F61"/>
    <w:rPr>
      <w:rFonts w:ascii="Segoe UI" w:hAnsi="Segoe UI" w:cs="Segoe UI"/>
      <w:sz w:val="18"/>
      <w:szCs w:val="18"/>
    </w:rPr>
  </w:style>
  <w:style w:type="paragraph" w:styleId="NoSpacing">
    <w:name w:val="No Spacing"/>
    <w:uiPriority w:val="1"/>
    <w:qFormat/>
    <w:rsid w:val="00497F61"/>
    <w:pPr>
      <w:spacing w:after="0" w:line="240" w:lineRule="auto"/>
    </w:pPr>
  </w:style>
  <w:style w:type="character" w:styleId="Hyperlink">
    <w:name w:val="Hyperlink"/>
    <w:basedOn w:val="DefaultParagraphFont"/>
    <w:uiPriority w:val="99"/>
    <w:unhideWhenUsed/>
    <w:rsid w:val="00497F61"/>
    <w:rPr>
      <w:color w:val="0563C1" w:themeColor="hyperlink"/>
      <w:u w:val="single"/>
    </w:rPr>
  </w:style>
  <w:style w:type="character" w:styleId="CommentReference">
    <w:name w:val="annotation reference"/>
    <w:basedOn w:val="DefaultParagraphFont"/>
    <w:uiPriority w:val="99"/>
    <w:semiHidden/>
    <w:unhideWhenUsed/>
    <w:rsid w:val="00497F61"/>
    <w:rPr>
      <w:sz w:val="16"/>
      <w:szCs w:val="16"/>
    </w:rPr>
  </w:style>
  <w:style w:type="paragraph" w:styleId="CommentText">
    <w:name w:val="annotation text"/>
    <w:basedOn w:val="Normal"/>
    <w:link w:val="CommentTextChar"/>
    <w:uiPriority w:val="99"/>
    <w:semiHidden/>
    <w:unhideWhenUsed/>
    <w:rsid w:val="00497F61"/>
    <w:pPr>
      <w:spacing w:line="240" w:lineRule="auto"/>
    </w:pPr>
    <w:rPr>
      <w:sz w:val="20"/>
      <w:szCs w:val="20"/>
    </w:rPr>
  </w:style>
  <w:style w:type="character" w:customStyle="1" w:styleId="CommentTextChar">
    <w:name w:val="Comment Text Char"/>
    <w:basedOn w:val="DefaultParagraphFont"/>
    <w:link w:val="CommentText"/>
    <w:uiPriority w:val="99"/>
    <w:semiHidden/>
    <w:rsid w:val="00497F61"/>
    <w:rPr>
      <w:sz w:val="20"/>
      <w:szCs w:val="20"/>
    </w:rPr>
  </w:style>
  <w:style w:type="paragraph" w:styleId="Header">
    <w:name w:val="header"/>
    <w:basedOn w:val="Normal"/>
    <w:link w:val="HeaderChar"/>
    <w:uiPriority w:val="99"/>
    <w:unhideWhenUsed/>
    <w:rsid w:val="00497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F61"/>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rsid w:val="00497F61"/>
    <w:pPr>
      <w:spacing w:after="0" w:line="240" w:lineRule="auto"/>
      <w:ind w:left="720"/>
    </w:pPr>
    <w:rPr>
      <w:rFonts w:ascii="Calibri" w:hAnsi="Calibri" w:cs="Calibri"/>
    </w:r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locked/>
    <w:rsid w:val="00497F61"/>
    <w:rPr>
      <w:rFonts w:ascii="Calibri" w:hAnsi="Calibri" w:cs="Calibri"/>
    </w:rPr>
  </w:style>
  <w:style w:type="paragraph" w:styleId="Footer">
    <w:name w:val="footer"/>
    <w:basedOn w:val="Normal"/>
    <w:link w:val="FooterChar"/>
    <w:uiPriority w:val="99"/>
    <w:unhideWhenUsed/>
    <w:rsid w:val="00635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E"/>
  </w:style>
  <w:style w:type="character" w:styleId="UnresolvedMention">
    <w:name w:val="Unresolved Mention"/>
    <w:basedOn w:val="DefaultParagraphFont"/>
    <w:uiPriority w:val="99"/>
    <w:semiHidden/>
    <w:unhideWhenUsed/>
    <w:rsid w:val="00CE2A11"/>
    <w:rPr>
      <w:color w:val="605E5C"/>
      <w:shd w:val="clear" w:color="auto" w:fill="E1DFDD"/>
    </w:rPr>
  </w:style>
  <w:style w:type="table" w:styleId="TableGrid">
    <w:name w:val="Table Grid"/>
    <w:basedOn w:val="TableNormal"/>
    <w:uiPriority w:val="39"/>
    <w:rsid w:val="00355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509304">
      <w:bodyDiv w:val="1"/>
      <w:marLeft w:val="0"/>
      <w:marRight w:val="0"/>
      <w:marTop w:val="0"/>
      <w:marBottom w:val="0"/>
      <w:divBdr>
        <w:top w:val="none" w:sz="0" w:space="0" w:color="auto"/>
        <w:left w:val="none" w:sz="0" w:space="0" w:color="auto"/>
        <w:bottom w:val="none" w:sz="0" w:space="0" w:color="auto"/>
        <w:right w:val="none" w:sz="0" w:space="0" w:color="auto"/>
      </w:divBdr>
    </w:div>
    <w:div w:id="1474180239">
      <w:bodyDiv w:val="1"/>
      <w:marLeft w:val="0"/>
      <w:marRight w:val="0"/>
      <w:marTop w:val="0"/>
      <w:marBottom w:val="0"/>
      <w:divBdr>
        <w:top w:val="none" w:sz="0" w:space="0" w:color="auto"/>
        <w:left w:val="none" w:sz="0" w:space="0" w:color="auto"/>
        <w:bottom w:val="none" w:sz="0" w:space="0" w:color="auto"/>
        <w:right w:val="none" w:sz="0" w:space="0" w:color="auto"/>
      </w:divBdr>
    </w:div>
    <w:div w:id="2002467590">
      <w:bodyDiv w:val="1"/>
      <w:marLeft w:val="0"/>
      <w:marRight w:val="0"/>
      <w:marTop w:val="0"/>
      <w:marBottom w:val="0"/>
      <w:divBdr>
        <w:top w:val="none" w:sz="0" w:space="0" w:color="auto"/>
        <w:left w:val="none" w:sz="0" w:space="0" w:color="auto"/>
        <w:bottom w:val="none" w:sz="0" w:space="0" w:color="auto"/>
        <w:right w:val="none" w:sz="0" w:space="0" w:color="auto"/>
      </w:divBdr>
    </w:div>
    <w:div w:id="206217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4</Pages>
  <Words>1566</Words>
  <Characters>8930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Collins</dc:creator>
  <cp:keywords/>
  <dc:description/>
  <cp:lastModifiedBy>Loretta Collins</cp:lastModifiedBy>
  <cp:revision>12</cp:revision>
  <dcterms:created xsi:type="dcterms:W3CDTF">2021-02-14T21:19:00Z</dcterms:created>
  <dcterms:modified xsi:type="dcterms:W3CDTF">2021-02-15T01:51:00Z</dcterms:modified>
</cp:coreProperties>
</file>